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9CB78" w14:textId="416BB30E" w:rsidR="002703D9" w:rsidRDefault="002703D9" w:rsidP="00A76692">
      <w:pPr>
        <w:ind w:left="360"/>
      </w:pPr>
    </w:p>
    <w:p w14:paraId="6C09CB79" w14:textId="2B9A5C49" w:rsidR="00CD67E9" w:rsidRPr="00CD67E9" w:rsidRDefault="00CD67E9" w:rsidP="00CD67E9">
      <w:pPr>
        <w:rPr>
          <w:sz w:val="28"/>
          <w:lang w:val="en-GB" w:eastAsia="en-GB"/>
        </w:rPr>
      </w:pPr>
    </w:p>
    <w:p w14:paraId="2FC03E93" w14:textId="425C1B39" w:rsidR="005D2CFB" w:rsidRDefault="005D2CFB" w:rsidP="005D2CFB">
      <w:pPr>
        <w:rPr>
          <w:noProof/>
          <w:sz w:val="28"/>
          <w:lang w:val="en-GB" w:eastAsia="en-GB"/>
        </w:rPr>
      </w:pPr>
    </w:p>
    <w:p w14:paraId="5FCDB1CA" w14:textId="5BD320A1" w:rsidR="005D2CFB" w:rsidRDefault="00466ECA" w:rsidP="005D2CFB">
      <w:pPr>
        <w:rPr>
          <w:lang w:val="en-GB" w:eastAsia="en-GB"/>
        </w:rPr>
      </w:pPr>
      <w:r>
        <w:rPr>
          <w:b/>
          <w:noProof/>
          <w:sz w:val="40"/>
          <w:szCs w:val="40"/>
        </w:rPr>
        <w:drawing>
          <wp:anchor distT="0" distB="0" distL="114300" distR="114300" simplePos="0" relativeHeight="251658240" behindDoc="1" locked="0" layoutInCell="1" allowOverlap="1" wp14:anchorId="205472B5" wp14:editId="501E425F">
            <wp:simplePos x="0" y="0"/>
            <wp:positionH relativeFrom="margin">
              <wp:posOffset>1000125</wp:posOffset>
            </wp:positionH>
            <wp:positionV relativeFrom="paragraph">
              <wp:posOffset>4445</wp:posOffset>
            </wp:positionV>
            <wp:extent cx="3419475" cy="1419225"/>
            <wp:effectExtent l="0" t="0" r="9525" b="9525"/>
            <wp:wrapNone/>
            <wp:docPr id="840681192" name="Picture 84068119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81192" name="Picture 840681192" descr="A logo with text overla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95725" w14:textId="77777777" w:rsidR="005D2CFB" w:rsidRDefault="005D2CFB" w:rsidP="005D2CFB">
      <w:pPr>
        <w:rPr>
          <w:lang w:val="en-GB" w:eastAsia="en-GB"/>
        </w:rPr>
      </w:pPr>
    </w:p>
    <w:p w14:paraId="5F2844B2" w14:textId="77777777" w:rsidR="005D2CFB" w:rsidRDefault="005D2CFB" w:rsidP="005D2CFB">
      <w:pPr>
        <w:rPr>
          <w:lang w:val="en-GB" w:eastAsia="en-GB"/>
        </w:rPr>
      </w:pPr>
    </w:p>
    <w:p w14:paraId="02CF7CF0" w14:textId="77777777" w:rsidR="005D2CFB" w:rsidRDefault="005D2CFB" w:rsidP="005D2CFB">
      <w:pPr>
        <w:rPr>
          <w:lang w:val="en-GB" w:eastAsia="en-GB"/>
        </w:rPr>
      </w:pPr>
    </w:p>
    <w:p w14:paraId="1A73813B" w14:textId="77777777" w:rsidR="005D2CFB" w:rsidRDefault="005D2CFB" w:rsidP="005D2CFB">
      <w:pPr>
        <w:rPr>
          <w:lang w:val="en-GB" w:eastAsia="en-GB"/>
        </w:rPr>
      </w:pPr>
    </w:p>
    <w:p w14:paraId="70774FC7" w14:textId="77777777" w:rsidR="005D2CFB" w:rsidRDefault="005D2CFB" w:rsidP="005D2CFB">
      <w:pPr>
        <w:rPr>
          <w:lang w:val="en-GB" w:eastAsia="en-GB"/>
        </w:rPr>
      </w:pPr>
    </w:p>
    <w:p w14:paraId="259E5022" w14:textId="77777777" w:rsidR="005D2CFB" w:rsidRDefault="005D2CFB" w:rsidP="005D2CFB">
      <w:pPr>
        <w:rPr>
          <w:lang w:val="en-GB" w:eastAsia="en-GB"/>
        </w:rPr>
      </w:pPr>
    </w:p>
    <w:p w14:paraId="6C09CB99" w14:textId="2C3C6FEB" w:rsidR="00CD67E9" w:rsidRPr="00CD67E9" w:rsidRDefault="00CD67E9" w:rsidP="005D2CFB">
      <w:pPr>
        <w:rPr>
          <w:lang w:val="en-GB" w:eastAsia="en-GB"/>
        </w:rPr>
      </w:pPr>
      <w:r w:rsidRPr="00CD67E9">
        <w:rPr>
          <w:lang w:val="en-GB" w:eastAsia="en-GB"/>
        </w:rPr>
        <w:tab/>
      </w:r>
    </w:p>
    <w:p w14:paraId="6C09CB9A" w14:textId="77777777" w:rsidR="00CD67E9" w:rsidRDefault="00CD67E9" w:rsidP="00CD67E9">
      <w:pPr>
        <w:jc w:val="right"/>
        <w:rPr>
          <w:lang w:val="en-GB" w:eastAsia="en-GB"/>
        </w:rPr>
      </w:pPr>
    </w:p>
    <w:p w14:paraId="4256C7ED" w14:textId="77777777" w:rsidR="001D598D" w:rsidRDefault="001D598D" w:rsidP="001D598D">
      <w:pPr>
        <w:pStyle w:val="BodyText3"/>
        <w:jc w:val="center"/>
        <w:rPr>
          <w:rFonts w:ascii="Arial" w:hAnsi="Arial" w:cs="Arial"/>
          <w:color w:val="002060"/>
          <w:sz w:val="44"/>
          <w:szCs w:val="44"/>
        </w:rPr>
      </w:pPr>
    </w:p>
    <w:p w14:paraId="4CAC32D1" w14:textId="77777777" w:rsidR="00466ECA" w:rsidRDefault="00466ECA" w:rsidP="001D598D">
      <w:pPr>
        <w:pStyle w:val="BodyText3"/>
        <w:jc w:val="center"/>
        <w:rPr>
          <w:rFonts w:ascii="Arial" w:hAnsi="Arial" w:cs="Arial"/>
          <w:color w:val="002060"/>
          <w:sz w:val="44"/>
          <w:szCs w:val="44"/>
        </w:rPr>
      </w:pPr>
    </w:p>
    <w:p w14:paraId="4A756729" w14:textId="77777777" w:rsidR="001D598D" w:rsidRDefault="001D598D" w:rsidP="001D598D">
      <w:pPr>
        <w:pStyle w:val="BodyText3"/>
        <w:jc w:val="center"/>
        <w:rPr>
          <w:rFonts w:ascii="Arial" w:hAnsi="Arial" w:cs="Arial"/>
          <w:color w:val="002060"/>
          <w:sz w:val="44"/>
          <w:szCs w:val="44"/>
        </w:rPr>
      </w:pPr>
    </w:p>
    <w:p w14:paraId="3EA7DDF8" w14:textId="25630F91" w:rsidR="001D598D" w:rsidRPr="00D52F36" w:rsidRDefault="00466ECA" w:rsidP="001D598D">
      <w:pPr>
        <w:pStyle w:val="BodyText3"/>
        <w:jc w:val="center"/>
        <w:rPr>
          <w:rFonts w:ascii="Arial" w:hAnsi="Arial" w:cs="Arial"/>
          <w:color w:val="002060"/>
          <w:sz w:val="44"/>
          <w:szCs w:val="44"/>
        </w:rPr>
      </w:pPr>
      <w:r>
        <w:rPr>
          <w:rFonts w:ascii="Arial" w:hAnsi="Arial" w:cs="Arial"/>
          <w:color w:val="002060"/>
          <w:sz w:val="44"/>
          <w:szCs w:val="44"/>
        </w:rPr>
        <w:t>Suspension Polic</w:t>
      </w:r>
      <w:r w:rsidR="001D598D">
        <w:rPr>
          <w:rFonts w:ascii="Arial" w:hAnsi="Arial" w:cs="Arial"/>
          <w:color w:val="002060"/>
          <w:sz w:val="44"/>
          <w:szCs w:val="44"/>
        </w:rPr>
        <w:t>y</w:t>
      </w:r>
    </w:p>
    <w:p w14:paraId="01A38603" w14:textId="77777777" w:rsidR="00466ECA" w:rsidRDefault="00466ECA" w:rsidP="001D598D">
      <w:pPr>
        <w:pStyle w:val="BodyText3"/>
        <w:rPr>
          <w:rFonts w:ascii="Comic Sans MS" w:hAnsi="Comic Sans MS"/>
        </w:rPr>
      </w:pPr>
    </w:p>
    <w:p w14:paraId="5F7DD4BF" w14:textId="77777777" w:rsidR="00466ECA" w:rsidRDefault="00466ECA" w:rsidP="001D598D">
      <w:pPr>
        <w:pStyle w:val="BodyText3"/>
        <w:rPr>
          <w:rFonts w:ascii="Comic Sans MS" w:hAnsi="Comic Sans MS"/>
        </w:rPr>
      </w:pPr>
    </w:p>
    <w:p w14:paraId="72C4216F" w14:textId="77777777" w:rsidR="001D598D" w:rsidRDefault="001D598D" w:rsidP="001D598D">
      <w:pPr>
        <w:pStyle w:val="BodyText3"/>
        <w:rPr>
          <w:rFonts w:ascii="Comic Sans MS" w:hAnsi="Comic Sans MS"/>
        </w:rPr>
      </w:pPr>
    </w:p>
    <w:tbl>
      <w:tblPr>
        <w:tblW w:w="0" w:type="auto"/>
        <w:tblInd w:w="113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96"/>
        <w:gridCol w:w="1425"/>
        <w:gridCol w:w="1900"/>
        <w:gridCol w:w="950"/>
      </w:tblGrid>
      <w:tr w:rsidR="001D598D" w14:paraId="70214ACC" w14:textId="77777777" w:rsidTr="007C2FBC">
        <w:trPr>
          <w:trHeight w:val="93"/>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694398A2" w14:textId="77777777" w:rsidR="001D598D" w:rsidRPr="009D5AD2" w:rsidRDefault="001D598D" w:rsidP="007C2FBC">
            <w:pPr>
              <w:rPr>
                <w:rFonts w:ascii="Arial" w:hAnsi="Arial" w:cs="Arial"/>
                <w:b/>
                <w:color w:val="002060"/>
                <w:sz w:val="22"/>
                <w:szCs w:val="22"/>
              </w:rPr>
            </w:pPr>
            <w:r w:rsidRPr="009D5AD2">
              <w:rPr>
                <w:rFonts w:ascii="Arial" w:hAnsi="Arial" w:cs="Arial"/>
                <w:b/>
                <w:color w:val="002060"/>
              </w:rPr>
              <w:t>Policy Name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61435BB0" w14:textId="7B9874FE" w:rsidR="001D598D" w:rsidRPr="009D5AD2" w:rsidRDefault="004C08D8" w:rsidP="007C2FBC">
            <w:pPr>
              <w:rPr>
                <w:rFonts w:ascii="Arial" w:hAnsi="Arial" w:cs="Arial"/>
                <w:color w:val="002060"/>
                <w:sz w:val="22"/>
                <w:szCs w:val="22"/>
              </w:rPr>
            </w:pPr>
            <w:r>
              <w:rPr>
                <w:rFonts w:ascii="Arial" w:hAnsi="Arial" w:cs="Arial"/>
                <w:color w:val="002060"/>
              </w:rPr>
              <w:t>Suspension Policy</w:t>
            </w:r>
            <w:r w:rsidR="001D598D" w:rsidRPr="009D5AD2">
              <w:rPr>
                <w:rFonts w:ascii="Arial" w:hAnsi="Arial" w:cs="Arial"/>
                <w:color w:val="002060"/>
              </w:rPr>
              <w:t xml:space="preserve"> </w:t>
            </w:r>
          </w:p>
        </w:tc>
      </w:tr>
      <w:tr w:rsidR="001D598D" w14:paraId="30C374D5" w14:textId="77777777" w:rsidTr="007C2FBC">
        <w:trPr>
          <w:trHeight w:val="28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483F6879" w14:textId="77777777" w:rsidR="001D598D" w:rsidRPr="009D5AD2" w:rsidRDefault="001D598D" w:rsidP="007C2FBC">
            <w:pPr>
              <w:rPr>
                <w:rFonts w:ascii="Arial" w:hAnsi="Arial" w:cs="Arial"/>
                <w:b/>
                <w:color w:val="002060"/>
                <w:sz w:val="22"/>
                <w:szCs w:val="22"/>
              </w:rPr>
            </w:pPr>
            <w:r w:rsidRPr="009D5AD2">
              <w:rPr>
                <w:rFonts w:ascii="Arial" w:hAnsi="Arial" w:cs="Arial"/>
                <w:b/>
                <w:color w:val="002060"/>
              </w:rPr>
              <w:t>Policy Ref</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4397C73E" w14:textId="083B3320" w:rsidR="001D598D" w:rsidRPr="009D5AD2" w:rsidRDefault="001D598D" w:rsidP="007C2FBC">
            <w:pPr>
              <w:rPr>
                <w:rFonts w:ascii="Arial" w:hAnsi="Arial" w:cs="Arial"/>
                <w:color w:val="002060"/>
                <w:sz w:val="22"/>
                <w:szCs w:val="22"/>
              </w:rPr>
            </w:pPr>
            <w:r w:rsidRPr="009D5AD2">
              <w:rPr>
                <w:rFonts w:ascii="Arial" w:hAnsi="Arial" w:cs="Arial"/>
                <w:color w:val="002060"/>
              </w:rPr>
              <w:t>HM</w:t>
            </w:r>
          </w:p>
        </w:tc>
      </w:tr>
      <w:tr w:rsidR="001D598D" w14:paraId="0F68EF39" w14:textId="77777777" w:rsidTr="007C2FBC">
        <w:trPr>
          <w:trHeight w:val="29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5565EB04" w14:textId="77777777" w:rsidR="001D598D" w:rsidRPr="009D5AD2" w:rsidRDefault="001D598D" w:rsidP="007C2FBC">
            <w:pPr>
              <w:rPr>
                <w:rFonts w:ascii="Arial" w:hAnsi="Arial" w:cs="Arial"/>
                <w:b/>
                <w:color w:val="002060"/>
                <w:sz w:val="22"/>
                <w:szCs w:val="22"/>
              </w:rPr>
            </w:pPr>
            <w:r w:rsidRPr="009D5AD2">
              <w:rPr>
                <w:rFonts w:ascii="Arial" w:hAnsi="Arial" w:cs="Arial"/>
                <w:b/>
                <w:color w:val="002060"/>
              </w:rPr>
              <w:t>Review Date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41F5D7E9" w14:textId="097C0F3D" w:rsidR="001D598D" w:rsidRPr="009D5AD2" w:rsidRDefault="00A36A79" w:rsidP="007C2FBC">
            <w:pPr>
              <w:rPr>
                <w:rFonts w:ascii="Arial" w:hAnsi="Arial" w:cs="Arial"/>
                <w:color w:val="002060"/>
                <w:sz w:val="22"/>
                <w:szCs w:val="22"/>
              </w:rPr>
            </w:pPr>
            <w:r>
              <w:rPr>
                <w:rFonts w:ascii="Arial" w:hAnsi="Arial" w:cs="Arial"/>
                <w:color w:val="002060"/>
              </w:rPr>
              <w:t>August</w:t>
            </w:r>
            <w:r w:rsidR="001D598D" w:rsidRPr="009D5AD2">
              <w:rPr>
                <w:rFonts w:ascii="Arial" w:hAnsi="Arial" w:cs="Arial"/>
                <w:color w:val="002060"/>
              </w:rPr>
              <w:t xml:space="preserve"> </w:t>
            </w:r>
            <w:r w:rsidR="001D598D">
              <w:rPr>
                <w:rFonts w:ascii="Arial" w:hAnsi="Arial" w:cs="Arial"/>
                <w:color w:val="002060"/>
              </w:rPr>
              <w:t>2024</w:t>
            </w:r>
          </w:p>
        </w:tc>
      </w:tr>
      <w:tr w:rsidR="001D598D" w14:paraId="49A0439A" w14:textId="77777777" w:rsidTr="007C2FBC">
        <w:trPr>
          <w:trHeight w:val="28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47AE0E8F" w14:textId="77777777" w:rsidR="001D598D" w:rsidRPr="009D5AD2" w:rsidRDefault="001D598D" w:rsidP="007C2FBC">
            <w:pPr>
              <w:rPr>
                <w:rFonts w:ascii="Arial" w:hAnsi="Arial" w:cs="Arial"/>
                <w:b/>
                <w:color w:val="002060"/>
                <w:sz w:val="22"/>
                <w:szCs w:val="22"/>
              </w:rPr>
            </w:pPr>
            <w:r w:rsidRPr="009D5AD2">
              <w:rPr>
                <w:rFonts w:ascii="Arial" w:hAnsi="Arial" w:cs="Arial"/>
                <w:b/>
                <w:color w:val="002060"/>
              </w:rPr>
              <w:t>Next Review Date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7B716E45" w14:textId="5C785D9E" w:rsidR="001D598D" w:rsidRPr="009D5AD2" w:rsidRDefault="00A36A79" w:rsidP="007C2FBC">
            <w:pPr>
              <w:rPr>
                <w:rFonts w:ascii="Arial" w:hAnsi="Arial" w:cs="Arial"/>
                <w:color w:val="002060"/>
                <w:sz w:val="22"/>
                <w:szCs w:val="22"/>
              </w:rPr>
            </w:pPr>
            <w:r>
              <w:rPr>
                <w:rFonts w:ascii="Arial" w:hAnsi="Arial" w:cs="Arial"/>
                <w:color w:val="002060"/>
              </w:rPr>
              <w:t>August</w:t>
            </w:r>
            <w:r w:rsidR="001D598D" w:rsidRPr="009D5AD2">
              <w:rPr>
                <w:rFonts w:ascii="Arial" w:hAnsi="Arial" w:cs="Arial"/>
                <w:color w:val="002060"/>
              </w:rPr>
              <w:t xml:space="preserve"> 20</w:t>
            </w:r>
            <w:r w:rsidR="001D598D">
              <w:rPr>
                <w:rFonts w:ascii="Arial" w:hAnsi="Arial" w:cs="Arial"/>
                <w:color w:val="002060"/>
              </w:rPr>
              <w:t>28</w:t>
            </w:r>
          </w:p>
        </w:tc>
      </w:tr>
      <w:tr w:rsidR="001D598D" w14:paraId="21A40F93" w14:textId="77777777" w:rsidTr="007C2FBC">
        <w:trPr>
          <w:trHeight w:val="581"/>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244E5293" w14:textId="77777777" w:rsidR="001D598D" w:rsidRPr="009D5AD2" w:rsidRDefault="001D598D" w:rsidP="007C2FBC">
            <w:pPr>
              <w:rPr>
                <w:rFonts w:ascii="Arial" w:hAnsi="Arial" w:cs="Arial"/>
                <w:b/>
                <w:color w:val="002060"/>
                <w:sz w:val="22"/>
                <w:szCs w:val="22"/>
              </w:rPr>
            </w:pPr>
            <w:r w:rsidRPr="009D5AD2">
              <w:rPr>
                <w:rFonts w:ascii="Arial" w:hAnsi="Arial" w:cs="Arial"/>
                <w:b/>
                <w:color w:val="002060"/>
              </w:rPr>
              <w:t>Committee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6BC28CE5" w14:textId="77777777" w:rsidR="001D598D" w:rsidRPr="009D5AD2" w:rsidRDefault="001D598D" w:rsidP="007C2FBC">
            <w:pPr>
              <w:rPr>
                <w:rFonts w:ascii="Arial" w:hAnsi="Arial" w:cs="Arial"/>
                <w:color w:val="002060"/>
                <w:sz w:val="22"/>
                <w:szCs w:val="22"/>
              </w:rPr>
            </w:pPr>
            <w:r w:rsidRPr="009D5AD2">
              <w:rPr>
                <w:rFonts w:ascii="Arial" w:hAnsi="Arial" w:cs="Arial"/>
                <w:color w:val="002060"/>
              </w:rPr>
              <w:t>Service Delivery Sub Committee</w:t>
            </w:r>
          </w:p>
        </w:tc>
      </w:tr>
      <w:tr w:rsidR="001D598D" w14:paraId="35B9BFC3" w14:textId="77777777" w:rsidTr="007C2FBC">
        <w:trPr>
          <w:trHeight w:val="28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2DF640E9" w14:textId="77777777" w:rsidR="001D598D" w:rsidRPr="009D5AD2" w:rsidRDefault="001D598D" w:rsidP="007C2FBC">
            <w:pPr>
              <w:rPr>
                <w:rFonts w:ascii="Arial" w:hAnsi="Arial" w:cs="Arial"/>
                <w:b/>
                <w:color w:val="002060"/>
                <w:sz w:val="22"/>
                <w:szCs w:val="22"/>
              </w:rPr>
            </w:pPr>
            <w:r w:rsidRPr="009D5AD2">
              <w:rPr>
                <w:rFonts w:ascii="Arial" w:hAnsi="Arial" w:cs="Arial"/>
                <w:b/>
                <w:color w:val="002060"/>
              </w:rPr>
              <w:t>Author</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5B25018F" w14:textId="77777777" w:rsidR="001D598D" w:rsidRPr="009D5AD2" w:rsidRDefault="001D598D" w:rsidP="007C2FBC">
            <w:pPr>
              <w:rPr>
                <w:rFonts w:ascii="Arial" w:hAnsi="Arial" w:cs="Arial"/>
                <w:color w:val="002060"/>
                <w:sz w:val="22"/>
                <w:szCs w:val="22"/>
              </w:rPr>
            </w:pPr>
            <w:r w:rsidRPr="009D5AD2">
              <w:rPr>
                <w:rFonts w:ascii="Arial" w:hAnsi="Arial" w:cs="Arial"/>
                <w:color w:val="002060"/>
              </w:rPr>
              <w:t xml:space="preserve">Linlay Anderson </w:t>
            </w:r>
          </w:p>
        </w:tc>
      </w:tr>
      <w:tr w:rsidR="001D598D" w14:paraId="0A57F256" w14:textId="77777777" w:rsidTr="007C2FBC">
        <w:trPr>
          <w:trHeight w:val="571"/>
        </w:trPr>
        <w:tc>
          <w:tcPr>
            <w:tcW w:w="2496" w:type="dxa"/>
            <w:tcBorders>
              <w:top w:val="single" w:sz="4" w:space="0" w:color="002060"/>
              <w:left w:val="single" w:sz="4" w:space="0" w:color="002060"/>
              <w:bottom w:val="single" w:sz="4" w:space="0" w:color="002060"/>
              <w:right w:val="single" w:sz="4" w:space="0" w:color="002060"/>
            </w:tcBorders>
            <w:shd w:val="clear" w:color="auto" w:fill="auto"/>
            <w:hideMark/>
          </w:tcPr>
          <w:p w14:paraId="31FE7C80" w14:textId="77777777" w:rsidR="001D598D" w:rsidRPr="009D5AD2" w:rsidRDefault="001D598D" w:rsidP="007C2FBC">
            <w:pPr>
              <w:rPr>
                <w:rFonts w:ascii="Arial" w:hAnsi="Arial" w:cs="Arial"/>
                <w:b/>
                <w:color w:val="002060"/>
                <w:sz w:val="22"/>
                <w:szCs w:val="22"/>
              </w:rPr>
            </w:pPr>
            <w:r w:rsidRPr="009D5AD2">
              <w:rPr>
                <w:rFonts w:ascii="Arial" w:hAnsi="Arial" w:cs="Arial"/>
                <w:b/>
                <w:color w:val="002060"/>
              </w:rPr>
              <w:t>Internal Policy</w:t>
            </w:r>
          </w:p>
        </w:tc>
        <w:tc>
          <w:tcPr>
            <w:tcW w:w="1424" w:type="dxa"/>
            <w:tcBorders>
              <w:top w:val="single" w:sz="4" w:space="0" w:color="002060"/>
              <w:left w:val="single" w:sz="4" w:space="0" w:color="002060"/>
              <w:bottom w:val="single" w:sz="4" w:space="0" w:color="002060"/>
              <w:right w:val="single" w:sz="4" w:space="0" w:color="002060"/>
            </w:tcBorders>
            <w:shd w:val="clear" w:color="auto" w:fill="auto"/>
          </w:tcPr>
          <w:p w14:paraId="0AFAFA1E" w14:textId="77777777" w:rsidR="001D598D" w:rsidRPr="009D5AD2" w:rsidRDefault="001D598D" w:rsidP="007C2FBC">
            <w:pPr>
              <w:rPr>
                <w:rFonts w:ascii="Arial" w:hAnsi="Arial" w:cs="Arial"/>
                <w:color w:val="002060"/>
                <w:sz w:val="22"/>
                <w:szCs w:val="22"/>
              </w:rPr>
            </w:pPr>
          </w:p>
        </w:tc>
        <w:tc>
          <w:tcPr>
            <w:tcW w:w="1900" w:type="dxa"/>
            <w:tcBorders>
              <w:top w:val="single" w:sz="4" w:space="0" w:color="002060"/>
              <w:left w:val="single" w:sz="4" w:space="0" w:color="002060"/>
              <w:bottom w:val="single" w:sz="4" w:space="0" w:color="002060"/>
              <w:right w:val="single" w:sz="4" w:space="0" w:color="002060"/>
            </w:tcBorders>
            <w:shd w:val="clear" w:color="auto" w:fill="auto"/>
            <w:hideMark/>
          </w:tcPr>
          <w:p w14:paraId="595A0C8A" w14:textId="77777777" w:rsidR="001D598D" w:rsidRPr="009D5AD2" w:rsidRDefault="001D598D" w:rsidP="007C2FBC">
            <w:pPr>
              <w:rPr>
                <w:rFonts w:ascii="Arial" w:hAnsi="Arial" w:cs="Arial"/>
                <w:b/>
                <w:color w:val="002060"/>
                <w:sz w:val="22"/>
                <w:szCs w:val="22"/>
              </w:rPr>
            </w:pPr>
            <w:r w:rsidRPr="009D5AD2">
              <w:rPr>
                <w:rFonts w:ascii="Arial" w:hAnsi="Arial" w:cs="Arial"/>
                <w:b/>
                <w:color w:val="002060"/>
              </w:rPr>
              <w:t>To be published</w:t>
            </w:r>
          </w:p>
        </w:tc>
        <w:tc>
          <w:tcPr>
            <w:tcW w:w="950" w:type="dxa"/>
            <w:tcBorders>
              <w:top w:val="single" w:sz="4" w:space="0" w:color="002060"/>
              <w:left w:val="single" w:sz="4" w:space="0" w:color="002060"/>
              <w:bottom w:val="single" w:sz="4" w:space="0" w:color="002060"/>
              <w:right w:val="single" w:sz="4" w:space="0" w:color="002060"/>
            </w:tcBorders>
            <w:shd w:val="clear" w:color="auto" w:fill="auto"/>
            <w:hideMark/>
          </w:tcPr>
          <w:p w14:paraId="6E9FFA73" w14:textId="77777777" w:rsidR="001D598D" w:rsidRPr="009D5AD2" w:rsidRDefault="001D598D" w:rsidP="007C2FBC">
            <w:pPr>
              <w:rPr>
                <w:rFonts w:ascii="Arial" w:hAnsi="Arial" w:cs="Arial"/>
                <w:color w:val="002060"/>
                <w:sz w:val="22"/>
                <w:szCs w:val="22"/>
              </w:rPr>
            </w:pPr>
            <w:r w:rsidRPr="009D5AD2">
              <w:rPr>
                <w:rFonts w:ascii="Arial" w:hAnsi="Arial" w:cs="Arial"/>
                <w:color w:val="002060"/>
              </w:rPr>
              <w:t>X</w:t>
            </w:r>
          </w:p>
        </w:tc>
      </w:tr>
    </w:tbl>
    <w:p w14:paraId="6AF877B9" w14:textId="77777777" w:rsidR="001D598D" w:rsidRDefault="001D598D" w:rsidP="001D598D">
      <w:pPr>
        <w:pStyle w:val="BodyText3"/>
        <w:rPr>
          <w:rFonts w:ascii="Comic Sans MS" w:hAnsi="Comic Sans MS"/>
        </w:rPr>
      </w:pPr>
      <w:r w:rsidRPr="00E907E6">
        <w:rPr>
          <w:rFonts w:ascii="Comic Sans MS" w:hAnsi="Comic Sans MS"/>
        </w:rPr>
        <w:t xml:space="preserve"> </w:t>
      </w:r>
      <w:r>
        <w:rPr>
          <w:rFonts w:ascii="Comic Sans MS" w:hAnsi="Comic Sans MS"/>
        </w:rPr>
        <w:t xml:space="preserve">          </w:t>
      </w:r>
      <w:r w:rsidRPr="00814EC4">
        <w:rPr>
          <w:rFonts w:ascii="Comic Sans MS" w:hAnsi="Comic Sans MS"/>
        </w:rPr>
        <w:t xml:space="preserve"> </w:t>
      </w:r>
    </w:p>
    <w:p w14:paraId="6E216AE3" w14:textId="77777777" w:rsidR="001D598D" w:rsidRDefault="001D598D" w:rsidP="00CD67E9">
      <w:pPr>
        <w:jc w:val="right"/>
        <w:rPr>
          <w:lang w:val="en-GB" w:eastAsia="en-GB"/>
        </w:rPr>
      </w:pPr>
    </w:p>
    <w:p w14:paraId="2DBB005A" w14:textId="77777777" w:rsidR="001D598D" w:rsidRDefault="001D598D" w:rsidP="00CD67E9">
      <w:pPr>
        <w:jc w:val="right"/>
        <w:rPr>
          <w:lang w:val="en-GB" w:eastAsia="en-GB"/>
        </w:rPr>
      </w:pPr>
    </w:p>
    <w:p w14:paraId="4FB1C0D3" w14:textId="77777777" w:rsidR="001D598D" w:rsidRDefault="001D598D" w:rsidP="00CD67E9">
      <w:pPr>
        <w:jc w:val="right"/>
        <w:rPr>
          <w:lang w:val="en-GB" w:eastAsia="en-GB"/>
        </w:rPr>
      </w:pPr>
    </w:p>
    <w:p w14:paraId="23837322" w14:textId="77777777" w:rsidR="001D598D" w:rsidRDefault="001D598D" w:rsidP="00CD67E9">
      <w:pPr>
        <w:jc w:val="right"/>
        <w:rPr>
          <w:lang w:val="en-GB" w:eastAsia="en-GB"/>
        </w:rPr>
      </w:pPr>
    </w:p>
    <w:p w14:paraId="54766BEC" w14:textId="77777777" w:rsidR="001D598D" w:rsidRDefault="001D598D" w:rsidP="00CD67E9">
      <w:pPr>
        <w:jc w:val="right"/>
        <w:rPr>
          <w:lang w:val="en-GB" w:eastAsia="en-GB"/>
        </w:rPr>
      </w:pPr>
    </w:p>
    <w:p w14:paraId="37B58C78" w14:textId="77777777" w:rsidR="001D598D" w:rsidRDefault="001D598D" w:rsidP="00CD67E9">
      <w:pPr>
        <w:jc w:val="right"/>
        <w:rPr>
          <w:lang w:val="en-GB" w:eastAsia="en-GB"/>
        </w:rPr>
      </w:pPr>
    </w:p>
    <w:p w14:paraId="43DE3519" w14:textId="77777777" w:rsidR="001D598D" w:rsidRPr="00CD67E9" w:rsidRDefault="001D598D" w:rsidP="00CD67E9">
      <w:pPr>
        <w:jc w:val="right"/>
        <w:rPr>
          <w:lang w:val="en-GB" w:eastAsia="en-GB"/>
        </w:rPr>
      </w:pPr>
    </w:p>
    <w:p w14:paraId="6C09CB9B" w14:textId="77777777" w:rsidR="00CD67E9" w:rsidRPr="00CD67E9" w:rsidRDefault="00CD67E9" w:rsidP="00CD67E9">
      <w:pPr>
        <w:jc w:val="right"/>
        <w:rPr>
          <w:lang w:val="en-GB" w:eastAsia="en-GB"/>
        </w:rPr>
      </w:pPr>
    </w:p>
    <w:p w14:paraId="6C09CB9E" w14:textId="77777777" w:rsidR="00CD67E9" w:rsidRDefault="00CD67E9" w:rsidP="00CD67E9">
      <w:pPr>
        <w:widowControl w:val="0"/>
        <w:rPr>
          <w:rFonts w:ascii="Tahoma" w:hAnsi="Tahoma" w:cs="Mangal"/>
          <w:b/>
          <w:snapToGrid w:val="0"/>
          <w:lang w:val="en-GB" w:bidi="ne-NP"/>
        </w:rPr>
      </w:pPr>
    </w:p>
    <w:p w14:paraId="400D3B8C" w14:textId="77777777" w:rsidR="002903F4" w:rsidRDefault="002903F4" w:rsidP="003303A0">
      <w:pPr>
        <w:widowControl w:val="0"/>
        <w:rPr>
          <w:rFonts w:ascii="Tahoma" w:hAnsi="Tahoma" w:cs="Mangal"/>
          <w:b/>
          <w:snapToGrid w:val="0"/>
          <w:lang w:val="en-GB" w:bidi="ne-NP"/>
        </w:rPr>
      </w:pPr>
    </w:p>
    <w:p w14:paraId="1046F99C" w14:textId="77777777" w:rsidR="003303A0" w:rsidRDefault="003303A0" w:rsidP="003303A0">
      <w:pPr>
        <w:widowControl w:val="0"/>
        <w:rPr>
          <w:rFonts w:ascii="Tahoma" w:hAnsi="Tahoma" w:cs="Mangal"/>
          <w:b/>
          <w:snapToGrid w:val="0"/>
          <w:lang w:val="en-GB" w:bidi="ne-NP"/>
        </w:rPr>
      </w:pPr>
    </w:p>
    <w:p w14:paraId="4A210108" w14:textId="77777777" w:rsidR="003303A0" w:rsidRDefault="003303A0" w:rsidP="003303A0">
      <w:pPr>
        <w:widowControl w:val="0"/>
        <w:rPr>
          <w:rFonts w:ascii="Tahoma" w:hAnsi="Tahoma" w:cs="Mangal"/>
          <w:b/>
          <w:snapToGrid w:val="0"/>
          <w:lang w:val="en-GB" w:bidi="ne-NP"/>
        </w:rPr>
      </w:pPr>
    </w:p>
    <w:p w14:paraId="56FD272F" w14:textId="77777777" w:rsidR="003303A0" w:rsidRDefault="003303A0" w:rsidP="003303A0">
      <w:pPr>
        <w:widowControl w:val="0"/>
        <w:rPr>
          <w:rFonts w:ascii="Arial" w:hAnsi="Arial" w:cs="Arial"/>
          <w:snapToGrid w:val="0"/>
          <w:lang w:val="en-GB" w:bidi="ne-NP"/>
        </w:rPr>
      </w:pPr>
    </w:p>
    <w:p w14:paraId="6C09CBA2" w14:textId="29D08864" w:rsidR="00CD67E9" w:rsidRPr="001D598D" w:rsidRDefault="00CD67E9" w:rsidP="001D598D">
      <w:pPr>
        <w:widowControl w:val="0"/>
        <w:jc w:val="center"/>
        <w:rPr>
          <w:rFonts w:ascii="Arial" w:hAnsi="Arial" w:cs="Arial"/>
          <w:snapToGrid w:val="0"/>
          <w:lang w:val="en-GB" w:bidi="ne-NP"/>
        </w:rPr>
      </w:pPr>
      <w:r w:rsidRPr="00CD67E9">
        <w:rPr>
          <w:rFonts w:ascii="Arial" w:hAnsi="Arial" w:cs="Arial"/>
          <w:snapToGrid w:val="0"/>
          <w:lang w:val="en-GB" w:bidi="ne-NP"/>
        </w:rPr>
        <w:lastRenderedPageBreak/>
        <w:t xml:space="preserve">Angus Housing Association Registered Charity Number SC020981  </w:t>
      </w:r>
    </w:p>
    <w:p w14:paraId="6C09CBA3" w14:textId="77777777" w:rsidR="00CD67E9" w:rsidRDefault="00CD67E9" w:rsidP="00CD67E9">
      <w:pPr>
        <w:autoSpaceDE w:val="0"/>
        <w:autoSpaceDN w:val="0"/>
        <w:adjustRightInd w:val="0"/>
        <w:spacing w:line="360" w:lineRule="auto"/>
        <w:jc w:val="center"/>
        <w:rPr>
          <w:rFonts w:ascii="Arial" w:hAnsi="Arial" w:cs="Arial"/>
          <w:b/>
          <w:bCs/>
          <w:color w:val="000000"/>
          <w:u w:val="single"/>
          <w:lang w:val="en-GB"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CD67E9" w:rsidRPr="00CD67E9" w14:paraId="6C09CBA6" w14:textId="77777777" w:rsidTr="00CD67E9">
        <w:tc>
          <w:tcPr>
            <w:tcW w:w="5778" w:type="dxa"/>
            <w:tcBorders>
              <w:top w:val="single" w:sz="4" w:space="0" w:color="auto"/>
              <w:left w:val="single" w:sz="4" w:space="0" w:color="auto"/>
              <w:right w:val="single" w:sz="4" w:space="0" w:color="auto"/>
            </w:tcBorders>
          </w:tcPr>
          <w:p w14:paraId="6C09CBA4" w14:textId="77777777" w:rsidR="00CD67E9" w:rsidRPr="00CD67E9" w:rsidRDefault="00CD67E9" w:rsidP="00CD67E9">
            <w:pPr>
              <w:jc w:val="center"/>
              <w:rPr>
                <w:rFonts w:ascii="Arial" w:hAnsi="Arial" w:cs="Arial"/>
                <w:b/>
                <w:sz w:val="22"/>
                <w:szCs w:val="22"/>
                <w:lang w:val="en-GB" w:eastAsia="en-GB"/>
              </w:rPr>
            </w:pPr>
            <w:r w:rsidRPr="00CD67E9">
              <w:rPr>
                <w:rFonts w:ascii="Arial" w:hAnsi="Arial"/>
                <w:b/>
                <w:sz w:val="22"/>
                <w:szCs w:val="20"/>
                <w:lang w:eastAsia="en-GB"/>
              </w:rPr>
              <w:t>Scottish Social Housing Charter</w:t>
            </w:r>
          </w:p>
        </w:tc>
        <w:tc>
          <w:tcPr>
            <w:tcW w:w="3402" w:type="dxa"/>
            <w:tcBorders>
              <w:top w:val="single" w:sz="4" w:space="0" w:color="auto"/>
              <w:left w:val="single" w:sz="4" w:space="0" w:color="auto"/>
              <w:right w:val="single" w:sz="4" w:space="0" w:color="auto"/>
            </w:tcBorders>
          </w:tcPr>
          <w:p w14:paraId="6C09CBA5" w14:textId="77777777" w:rsidR="00CD67E9" w:rsidRPr="00CD67E9" w:rsidRDefault="00CD67E9" w:rsidP="00CD67E9">
            <w:pPr>
              <w:jc w:val="center"/>
              <w:rPr>
                <w:rFonts w:ascii="Arial" w:hAnsi="Arial" w:cs="Arial"/>
                <w:b/>
                <w:bCs/>
                <w:i/>
                <w:lang w:eastAsia="en-GB"/>
              </w:rPr>
            </w:pPr>
            <w:r w:rsidRPr="00CD67E9">
              <w:rPr>
                <w:rFonts w:ascii="Arial" w:hAnsi="Arial" w:cs="Arial"/>
                <w:b/>
                <w:bCs/>
                <w:i/>
                <w:lang w:eastAsia="en-GB"/>
              </w:rPr>
              <w:t>Outcomes</w:t>
            </w:r>
          </w:p>
        </w:tc>
      </w:tr>
      <w:tr w:rsidR="00CD67E9" w:rsidRPr="00CD67E9" w14:paraId="6C09CBA9" w14:textId="77777777" w:rsidTr="00CD67E9">
        <w:tc>
          <w:tcPr>
            <w:tcW w:w="5778" w:type="dxa"/>
            <w:tcBorders>
              <w:top w:val="single" w:sz="4" w:space="0" w:color="auto"/>
              <w:left w:val="single" w:sz="4" w:space="0" w:color="auto"/>
              <w:right w:val="single" w:sz="4" w:space="0" w:color="auto"/>
            </w:tcBorders>
          </w:tcPr>
          <w:p w14:paraId="6C09CBA7" w14:textId="77777777" w:rsidR="00CD67E9" w:rsidRPr="00CD67E9" w:rsidRDefault="00CD67E9" w:rsidP="00CD67E9">
            <w:pPr>
              <w:jc w:val="center"/>
              <w:rPr>
                <w:rFonts w:ascii="Arial" w:hAnsi="Arial" w:cs="Arial"/>
                <w:sz w:val="22"/>
                <w:szCs w:val="22"/>
                <w:lang w:val="en-GB" w:eastAsia="en-GB"/>
              </w:rPr>
            </w:pPr>
            <w:r w:rsidRPr="00CD67E9">
              <w:rPr>
                <w:rFonts w:ascii="Arial" w:hAnsi="Arial"/>
                <w:sz w:val="22"/>
                <w:szCs w:val="22"/>
                <w:lang w:eastAsia="en-GB"/>
              </w:rPr>
              <w:t>This policy has been developed with reference to The Scottish Social Housing Charter</w:t>
            </w:r>
          </w:p>
        </w:tc>
        <w:tc>
          <w:tcPr>
            <w:tcW w:w="3402" w:type="dxa"/>
            <w:tcBorders>
              <w:top w:val="single" w:sz="4" w:space="0" w:color="auto"/>
              <w:left w:val="single" w:sz="4" w:space="0" w:color="auto"/>
              <w:right w:val="single" w:sz="4" w:space="0" w:color="auto"/>
            </w:tcBorders>
          </w:tcPr>
          <w:p w14:paraId="6C09CBA8" w14:textId="77777777" w:rsidR="00CD67E9" w:rsidRPr="00CD67E9" w:rsidRDefault="00CD67E9" w:rsidP="00CD67E9">
            <w:pPr>
              <w:jc w:val="center"/>
              <w:rPr>
                <w:rFonts w:ascii="Arial" w:hAnsi="Arial" w:cs="Arial"/>
                <w:sz w:val="22"/>
                <w:szCs w:val="22"/>
                <w:lang w:val="en-GB" w:eastAsia="en-GB"/>
              </w:rPr>
            </w:pPr>
            <w:r w:rsidRPr="00CD67E9">
              <w:rPr>
                <w:rFonts w:ascii="Arial" w:hAnsi="Arial"/>
                <w:sz w:val="22"/>
                <w:szCs w:val="20"/>
                <w:lang w:eastAsia="en-GB"/>
              </w:rPr>
              <w:t>1 Equalities, 7,8 and 9 Housing Options, 10 Access to Social Housing, 11 Tenancy Sustainment</w:t>
            </w:r>
          </w:p>
        </w:tc>
      </w:tr>
      <w:tr w:rsidR="00CD67E9" w:rsidRPr="00CD67E9" w14:paraId="6C09CBAC" w14:textId="77777777" w:rsidTr="00CD67E9">
        <w:tc>
          <w:tcPr>
            <w:tcW w:w="5778" w:type="dxa"/>
            <w:tcBorders>
              <w:top w:val="single" w:sz="4" w:space="0" w:color="auto"/>
              <w:left w:val="single" w:sz="4" w:space="0" w:color="auto"/>
              <w:right w:val="single" w:sz="4" w:space="0" w:color="auto"/>
            </w:tcBorders>
          </w:tcPr>
          <w:p w14:paraId="6C09CBAA" w14:textId="77777777" w:rsidR="00CD67E9" w:rsidRPr="00CD67E9" w:rsidRDefault="00CD67E9" w:rsidP="00CD67E9">
            <w:pPr>
              <w:jc w:val="center"/>
              <w:rPr>
                <w:rFonts w:ascii="Arial" w:hAnsi="Arial" w:cs="Arial"/>
                <w:sz w:val="22"/>
                <w:lang w:val="en-GB" w:eastAsia="en-GB"/>
              </w:rPr>
            </w:pPr>
          </w:p>
        </w:tc>
        <w:tc>
          <w:tcPr>
            <w:tcW w:w="3402" w:type="dxa"/>
            <w:tcBorders>
              <w:top w:val="single" w:sz="4" w:space="0" w:color="auto"/>
              <w:left w:val="single" w:sz="4" w:space="0" w:color="auto"/>
              <w:right w:val="single" w:sz="4" w:space="0" w:color="auto"/>
            </w:tcBorders>
          </w:tcPr>
          <w:p w14:paraId="6C09CBAB" w14:textId="77777777" w:rsidR="00CD67E9" w:rsidRPr="00CD67E9" w:rsidRDefault="00CD67E9" w:rsidP="00CD67E9">
            <w:pPr>
              <w:jc w:val="center"/>
              <w:rPr>
                <w:rFonts w:ascii="Arial" w:hAnsi="Arial" w:cs="Arial"/>
                <w:sz w:val="22"/>
                <w:szCs w:val="22"/>
                <w:lang w:val="en-GB" w:eastAsia="en-GB"/>
              </w:rPr>
            </w:pPr>
          </w:p>
        </w:tc>
      </w:tr>
      <w:tr w:rsidR="00CD67E9" w:rsidRPr="00CD67E9" w14:paraId="6C09CBAF" w14:textId="77777777" w:rsidTr="00CD67E9">
        <w:tc>
          <w:tcPr>
            <w:tcW w:w="5778" w:type="dxa"/>
            <w:tcBorders>
              <w:left w:val="single" w:sz="4" w:space="0" w:color="auto"/>
            </w:tcBorders>
          </w:tcPr>
          <w:p w14:paraId="6C09CBAD" w14:textId="77777777" w:rsidR="00CD67E9" w:rsidRPr="00CD67E9" w:rsidRDefault="00CD67E9" w:rsidP="00CD67E9">
            <w:pPr>
              <w:jc w:val="center"/>
              <w:rPr>
                <w:rFonts w:ascii="Arial" w:hAnsi="Arial" w:cs="Arial"/>
                <w:sz w:val="22"/>
                <w:lang w:val="en-GB" w:eastAsia="en-GB"/>
              </w:rPr>
            </w:pPr>
          </w:p>
        </w:tc>
        <w:tc>
          <w:tcPr>
            <w:tcW w:w="3402" w:type="dxa"/>
            <w:tcBorders>
              <w:right w:val="single" w:sz="4" w:space="0" w:color="auto"/>
            </w:tcBorders>
          </w:tcPr>
          <w:p w14:paraId="6C09CBAE" w14:textId="77777777" w:rsidR="00CD67E9" w:rsidRPr="00CD67E9" w:rsidRDefault="00CD67E9" w:rsidP="00CD67E9">
            <w:pPr>
              <w:jc w:val="center"/>
              <w:rPr>
                <w:rFonts w:ascii="Arial" w:hAnsi="Arial" w:cs="Arial"/>
                <w:sz w:val="22"/>
                <w:szCs w:val="22"/>
                <w:lang w:val="en-GB" w:eastAsia="en-GB"/>
              </w:rPr>
            </w:pPr>
          </w:p>
        </w:tc>
      </w:tr>
      <w:tr w:rsidR="00CD67E9" w:rsidRPr="00CD67E9" w14:paraId="6C09CBB2" w14:textId="77777777" w:rsidTr="00CD67E9">
        <w:tc>
          <w:tcPr>
            <w:tcW w:w="5778" w:type="dxa"/>
            <w:tcBorders>
              <w:left w:val="single" w:sz="4" w:space="0" w:color="auto"/>
            </w:tcBorders>
          </w:tcPr>
          <w:p w14:paraId="6C09CBB0" w14:textId="77777777" w:rsidR="00CD67E9" w:rsidRPr="00CD67E9" w:rsidRDefault="00CD67E9" w:rsidP="00CD67E9">
            <w:pPr>
              <w:jc w:val="center"/>
              <w:rPr>
                <w:rFonts w:ascii="Arial" w:hAnsi="Arial" w:cs="Arial"/>
                <w:b/>
                <w:sz w:val="22"/>
                <w:lang w:val="en-GB" w:eastAsia="en-GB"/>
              </w:rPr>
            </w:pPr>
            <w:r w:rsidRPr="00CD67E9">
              <w:rPr>
                <w:rFonts w:ascii="Arial" w:hAnsi="Arial" w:cs="Arial"/>
                <w:b/>
                <w:sz w:val="22"/>
                <w:lang w:val="en-GB" w:eastAsia="en-GB"/>
              </w:rPr>
              <w:t>Standards</w:t>
            </w:r>
          </w:p>
        </w:tc>
        <w:tc>
          <w:tcPr>
            <w:tcW w:w="3402" w:type="dxa"/>
            <w:tcBorders>
              <w:right w:val="single" w:sz="4" w:space="0" w:color="auto"/>
            </w:tcBorders>
          </w:tcPr>
          <w:p w14:paraId="6C09CBB1" w14:textId="77777777" w:rsidR="00CD67E9" w:rsidRPr="00CD67E9" w:rsidRDefault="00CD67E9" w:rsidP="00CD67E9">
            <w:pPr>
              <w:jc w:val="center"/>
              <w:rPr>
                <w:rFonts w:ascii="Arial" w:hAnsi="Arial" w:cs="Arial"/>
                <w:b/>
                <w:sz w:val="22"/>
                <w:szCs w:val="22"/>
                <w:lang w:val="en-GB" w:eastAsia="en-GB"/>
              </w:rPr>
            </w:pPr>
            <w:r w:rsidRPr="00CD67E9">
              <w:rPr>
                <w:rFonts w:ascii="Arial" w:hAnsi="Arial" w:cs="Arial"/>
                <w:b/>
                <w:sz w:val="22"/>
                <w:szCs w:val="22"/>
                <w:lang w:val="en-GB" w:eastAsia="en-GB"/>
              </w:rPr>
              <w:t>Numbers</w:t>
            </w:r>
          </w:p>
        </w:tc>
      </w:tr>
      <w:tr w:rsidR="00CD67E9" w:rsidRPr="00CD67E9" w14:paraId="6C09CBB5" w14:textId="77777777" w:rsidTr="00CD67E9">
        <w:tc>
          <w:tcPr>
            <w:tcW w:w="5778" w:type="dxa"/>
            <w:tcBorders>
              <w:left w:val="single" w:sz="4" w:space="0" w:color="auto"/>
            </w:tcBorders>
          </w:tcPr>
          <w:p w14:paraId="6C09CBB3" w14:textId="77777777" w:rsidR="00CD67E9" w:rsidRPr="00CD67E9" w:rsidRDefault="00CD67E9" w:rsidP="00CD67E9">
            <w:pPr>
              <w:jc w:val="center"/>
              <w:rPr>
                <w:rFonts w:ascii="Arial" w:hAnsi="Arial" w:cs="Arial"/>
                <w:sz w:val="22"/>
                <w:lang w:val="en-GB" w:eastAsia="en-GB"/>
              </w:rPr>
            </w:pPr>
            <w:r w:rsidRPr="00CD67E9">
              <w:rPr>
                <w:rFonts w:ascii="Arial" w:hAnsi="Arial" w:cs="Arial"/>
                <w:sz w:val="22"/>
                <w:lang w:val="en-GB" w:eastAsia="en-GB"/>
              </w:rPr>
              <w:t>Activity Standards</w:t>
            </w:r>
          </w:p>
        </w:tc>
        <w:tc>
          <w:tcPr>
            <w:tcW w:w="3402" w:type="dxa"/>
            <w:tcBorders>
              <w:right w:val="single" w:sz="4" w:space="0" w:color="auto"/>
            </w:tcBorders>
          </w:tcPr>
          <w:p w14:paraId="6C09CBB4" w14:textId="77777777" w:rsidR="00CD67E9" w:rsidRPr="00CD67E9" w:rsidRDefault="00CD67E9" w:rsidP="00CD67E9">
            <w:pPr>
              <w:jc w:val="center"/>
              <w:rPr>
                <w:rFonts w:ascii="Arial" w:hAnsi="Arial" w:cs="Arial"/>
                <w:sz w:val="22"/>
                <w:szCs w:val="22"/>
                <w:lang w:val="en-GB" w:eastAsia="en-GB"/>
              </w:rPr>
            </w:pPr>
            <w:r w:rsidRPr="00CD67E9">
              <w:rPr>
                <w:rFonts w:ascii="Arial" w:hAnsi="Arial" w:cs="Arial"/>
                <w:sz w:val="22"/>
                <w:szCs w:val="22"/>
                <w:lang w:val="en-GB" w:eastAsia="en-GB"/>
              </w:rPr>
              <w:t>AS1.1, AS1.2</w:t>
            </w:r>
          </w:p>
        </w:tc>
      </w:tr>
      <w:tr w:rsidR="00CD67E9" w:rsidRPr="00CD67E9" w14:paraId="6C09CBB8" w14:textId="77777777" w:rsidTr="00CD67E9">
        <w:tc>
          <w:tcPr>
            <w:tcW w:w="5778" w:type="dxa"/>
            <w:tcBorders>
              <w:left w:val="single" w:sz="4" w:space="0" w:color="auto"/>
            </w:tcBorders>
          </w:tcPr>
          <w:p w14:paraId="6C09CBB6" w14:textId="77777777" w:rsidR="00CD67E9" w:rsidRPr="00CD67E9" w:rsidRDefault="00CD67E9" w:rsidP="00CD67E9">
            <w:pPr>
              <w:jc w:val="center"/>
              <w:rPr>
                <w:rFonts w:ascii="Arial" w:hAnsi="Arial" w:cs="Arial"/>
                <w:sz w:val="22"/>
                <w:lang w:val="en-GB" w:eastAsia="en-GB"/>
              </w:rPr>
            </w:pPr>
            <w:r w:rsidRPr="00CD67E9">
              <w:rPr>
                <w:rFonts w:ascii="Arial" w:hAnsi="Arial" w:cs="Arial"/>
                <w:sz w:val="22"/>
                <w:lang w:val="en-GB" w:eastAsia="en-GB"/>
              </w:rPr>
              <w:t>Guiding Standards</w:t>
            </w:r>
          </w:p>
        </w:tc>
        <w:tc>
          <w:tcPr>
            <w:tcW w:w="3402" w:type="dxa"/>
            <w:tcBorders>
              <w:right w:val="single" w:sz="4" w:space="0" w:color="auto"/>
            </w:tcBorders>
          </w:tcPr>
          <w:p w14:paraId="6C09CBB7" w14:textId="77777777" w:rsidR="00CD67E9" w:rsidRPr="00CD67E9" w:rsidRDefault="00CD67E9" w:rsidP="00CD67E9">
            <w:pPr>
              <w:jc w:val="center"/>
              <w:rPr>
                <w:rFonts w:ascii="Arial" w:hAnsi="Arial" w:cs="Arial"/>
                <w:sz w:val="22"/>
                <w:szCs w:val="22"/>
                <w:lang w:val="en-GB" w:eastAsia="en-GB"/>
              </w:rPr>
            </w:pPr>
            <w:r w:rsidRPr="00CD67E9">
              <w:rPr>
                <w:rFonts w:ascii="Arial" w:hAnsi="Arial" w:cs="Arial"/>
                <w:sz w:val="22"/>
                <w:szCs w:val="22"/>
                <w:lang w:val="en-GB" w:eastAsia="en-GB"/>
              </w:rPr>
              <w:t>GS1.2, GS2.</w:t>
            </w:r>
            <w:proofErr w:type="gramStart"/>
            <w:r w:rsidRPr="00CD67E9">
              <w:rPr>
                <w:rFonts w:ascii="Arial" w:hAnsi="Arial" w:cs="Arial"/>
                <w:sz w:val="22"/>
                <w:szCs w:val="22"/>
                <w:lang w:val="en-GB" w:eastAsia="en-GB"/>
              </w:rPr>
              <w:t>1,GS</w:t>
            </w:r>
            <w:proofErr w:type="gramEnd"/>
            <w:r w:rsidRPr="00CD67E9">
              <w:rPr>
                <w:rFonts w:ascii="Arial" w:hAnsi="Arial" w:cs="Arial"/>
                <w:sz w:val="22"/>
                <w:szCs w:val="22"/>
                <w:lang w:val="en-GB" w:eastAsia="en-GB"/>
              </w:rPr>
              <w:t>3.1,GS3.5</w:t>
            </w:r>
          </w:p>
        </w:tc>
      </w:tr>
      <w:tr w:rsidR="00CD67E9" w:rsidRPr="00CD67E9" w14:paraId="6C09CBBB" w14:textId="77777777" w:rsidTr="00CD67E9">
        <w:tc>
          <w:tcPr>
            <w:tcW w:w="5778" w:type="dxa"/>
            <w:tcBorders>
              <w:left w:val="single" w:sz="4" w:space="0" w:color="auto"/>
            </w:tcBorders>
          </w:tcPr>
          <w:p w14:paraId="6C09CBB9" w14:textId="77777777" w:rsidR="00CD67E9" w:rsidRPr="00CD67E9" w:rsidRDefault="00CD67E9" w:rsidP="00CD67E9">
            <w:pPr>
              <w:jc w:val="center"/>
              <w:rPr>
                <w:rFonts w:ascii="Arial" w:hAnsi="Arial" w:cs="Arial"/>
                <w:sz w:val="22"/>
                <w:lang w:val="en-GB" w:eastAsia="en-GB"/>
              </w:rPr>
            </w:pPr>
          </w:p>
        </w:tc>
        <w:tc>
          <w:tcPr>
            <w:tcW w:w="3402" w:type="dxa"/>
            <w:tcBorders>
              <w:right w:val="single" w:sz="4" w:space="0" w:color="auto"/>
            </w:tcBorders>
          </w:tcPr>
          <w:p w14:paraId="6C09CBBA" w14:textId="77777777" w:rsidR="00CD67E9" w:rsidRPr="00CD67E9" w:rsidRDefault="00CD67E9" w:rsidP="00CD67E9">
            <w:pPr>
              <w:jc w:val="center"/>
              <w:rPr>
                <w:rFonts w:ascii="Arial" w:hAnsi="Arial" w:cs="Arial"/>
                <w:sz w:val="22"/>
                <w:szCs w:val="22"/>
                <w:lang w:val="en-GB" w:eastAsia="en-GB"/>
              </w:rPr>
            </w:pPr>
          </w:p>
        </w:tc>
      </w:tr>
      <w:tr w:rsidR="00CD67E9" w:rsidRPr="00CD67E9" w14:paraId="6C09CBBE" w14:textId="77777777" w:rsidTr="00CD67E9">
        <w:tc>
          <w:tcPr>
            <w:tcW w:w="5778" w:type="dxa"/>
            <w:tcBorders>
              <w:left w:val="single" w:sz="4" w:space="0" w:color="auto"/>
              <w:bottom w:val="single" w:sz="4" w:space="0" w:color="auto"/>
              <w:right w:val="single" w:sz="4" w:space="0" w:color="auto"/>
            </w:tcBorders>
          </w:tcPr>
          <w:p w14:paraId="6C09CBBC" w14:textId="77777777" w:rsidR="00CD67E9" w:rsidRPr="00CD67E9" w:rsidRDefault="00CD67E9" w:rsidP="00CD67E9">
            <w:pPr>
              <w:jc w:val="center"/>
              <w:rPr>
                <w:rFonts w:ascii="Arial" w:hAnsi="Arial" w:cs="Arial"/>
                <w:sz w:val="22"/>
                <w:lang w:val="en-GB" w:eastAsia="en-GB"/>
              </w:rPr>
            </w:pPr>
          </w:p>
        </w:tc>
        <w:tc>
          <w:tcPr>
            <w:tcW w:w="3402" w:type="dxa"/>
            <w:tcBorders>
              <w:left w:val="single" w:sz="4" w:space="0" w:color="auto"/>
              <w:bottom w:val="single" w:sz="4" w:space="0" w:color="auto"/>
              <w:right w:val="single" w:sz="4" w:space="0" w:color="auto"/>
            </w:tcBorders>
          </w:tcPr>
          <w:p w14:paraId="6C09CBBD" w14:textId="77777777" w:rsidR="00CD67E9" w:rsidRPr="00CD67E9" w:rsidRDefault="00CD67E9" w:rsidP="00CD67E9">
            <w:pPr>
              <w:jc w:val="center"/>
              <w:rPr>
                <w:rFonts w:ascii="Arial" w:hAnsi="Arial" w:cs="Arial"/>
                <w:sz w:val="22"/>
                <w:szCs w:val="22"/>
                <w:lang w:val="en-GB" w:eastAsia="en-GB"/>
              </w:rPr>
            </w:pPr>
          </w:p>
        </w:tc>
      </w:tr>
      <w:tr w:rsidR="00CD67E9" w:rsidRPr="00CD67E9" w14:paraId="6C09CBC1" w14:textId="77777777" w:rsidTr="00CD67E9">
        <w:tc>
          <w:tcPr>
            <w:tcW w:w="5778" w:type="dxa"/>
            <w:tcBorders>
              <w:left w:val="single" w:sz="4" w:space="0" w:color="auto"/>
              <w:bottom w:val="single" w:sz="4" w:space="0" w:color="auto"/>
              <w:right w:val="single" w:sz="4" w:space="0" w:color="auto"/>
            </w:tcBorders>
          </w:tcPr>
          <w:p w14:paraId="6C09CBBF" w14:textId="77777777" w:rsidR="00CD67E9" w:rsidRPr="00CD67E9" w:rsidRDefault="00CD67E9" w:rsidP="00CD67E9">
            <w:pPr>
              <w:jc w:val="center"/>
              <w:rPr>
                <w:rFonts w:ascii="Arial" w:hAnsi="Arial" w:cs="Arial"/>
                <w:sz w:val="22"/>
                <w:lang w:val="en-GB" w:eastAsia="en-GB"/>
              </w:rPr>
            </w:pPr>
          </w:p>
        </w:tc>
        <w:tc>
          <w:tcPr>
            <w:tcW w:w="3402" w:type="dxa"/>
            <w:tcBorders>
              <w:left w:val="single" w:sz="4" w:space="0" w:color="auto"/>
              <w:bottom w:val="single" w:sz="4" w:space="0" w:color="auto"/>
              <w:right w:val="single" w:sz="4" w:space="0" w:color="auto"/>
            </w:tcBorders>
          </w:tcPr>
          <w:p w14:paraId="6C09CBC0" w14:textId="77777777" w:rsidR="00CD67E9" w:rsidRPr="00CD67E9" w:rsidRDefault="00CD67E9" w:rsidP="00CD67E9">
            <w:pPr>
              <w:jc w:val="center"/>
              <w:rPr>
                <w:rFonts w:ascii="Arial" w:hAnsi="Arial" w:cs="Arial"/>
                <w:sz w:val="22"/>
                <w:szCs w:val="22"/>
                <w:lang w:val="en-GB" w:eastAsia="en-GB"/>
              </w:rPr>
            </w:pPr>
          </w:p>
        </w:tc>
      </w:tr>
    </w:tbl>
    <w:p w14:paraId="6C09CBC2" w14:textId="77777777" w:rsidR="00CD67E9" w:rsidRPr="00CD67E9" w:rsidRDefault="00CD67E9" w:rsidP="00CD67E9">
      <w:pPr>
        <w:jc w:val="center"/>
        <w:rPr>
          <w:rFonts w:ascii="Arial" w:hAnsi="Arial" w:cs="Arial"/>
          <w:b/>
          <w:sz w:val="22"/>
          <w:szCs w:val="22"/>
          <w:lang w:val="en-GB" w:eastAsia="en-GB"/>
        </w:rPr>
      </w:pPr>
    </w:p>
    <w:p w14:paraId="6C09CBC3" w14:textId="77777777" w:rsidR="00CD67E9" w:rsidRPr="00CD67E9" w:rsidRDefault="00CD67E9" w:rsidP="00CD67E9">
      <w:pPr>
        <w:jc w:val="center"/>
        <w:rPr>
          <w:rFonts w:ascii="Arial" w:hAnsi="Arial" w:cs="Arial"/>
          <w:b/>
          <w:sz w:val="22"/>
          <w:szCs w:val="22"/>
          <w:lang w:val="en-GB" w:eastAsia="en-GB"/>
        </w:rPr>
      </w:pPr>
    </w:p>
    <w:p w14:paraId="6C09CBC4" w14:textId="77777777" w:rsidR="00CD67E9" w:rsidRPr="00CD67E9" w:rsidRDefault="00CD67E9" w:rsidP="00CD67E9">
      <w:pPr>
        <w:jc w:val="center"/>
        <w:rPr>
          <w:rFonts w:ascii="Arial" w:hAnsi="Arial" w:cs="Arial"/>
          <w:b/>
          <w:sz w:val="22"/>
          <w:szCs w:val="2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58"/>
      </w:tblGrid>
      <w:tr w:rsidR="00CD67E9" w:rsidRPr="00CD67E9" w14:paraId="6C09CBC8" w14:textId="77777777" w:rsidTr="00C347E0">
        <w:tc>
          <w:tcPr>
            <w:tcW w:w="5778" w:type="dxa"/>
          </w:tcPr>
          <w:p w14:paraId="6C09CBC5" w14:textId="77777777" w:rsidR="00CD67E9" w:rsidRPr="00CD67E9" w:rsidRDefault="00CD67E9" w:rsidP="00CD67E9">
            <w:pPr>
              <w:jc w:val="center"/>
              <w:rPr>
                <w:rFonts w:ascii="Arial" w:hAnsi="Arial" w:cs="Arial"/>
                <w:b/>
                <w:sz w:val="22"/>
                <w:lang w:val="en-GB" w:eastAsia="en-GB"/>
              </w:rPr>
            </w:pPr>
            <w:r w:rsidRPr="00CD67E9">
              <w:rPr>
                <w:rFonts w:ascii="Arial" w:hAnsi="Arial" w:cs="Arial"/>
                <w:b/>
                <w:sz w:val="22"/>
                <w:lang w:val="en-GB" w:eastAsia="en-GB"/>
              </w:rPr>
              <w:t>Written by</w:t>
            </w:r>
          </w:p>
          <w:p w14:paraId="6C09CBC6" w14:textId="77777777" w:rsidR="00CD67E9" w:rsidRPr="00CD67E9" w:rsidRDefault="00CD67E9" w:rsidP="00CD67E9">
            <w:pPr>
              <w:jc w:val="center"/>
              <w:rPr>
                <w:rFonts w:ascii="Arial" w:hAnsi="Arial" w:cs="Arial"/>
                <w:b/>
                <w:sz w:val="22"/>
                <w:lang w:val="en-GB" w:eastAsia="en-GB"/>
              </w:rPr>
            </w:pPr>
          </w:p>
        </w:tc>
        <w:tc>
          <w:tcPr>
            <w:tcW w:w="3458" w:type="dxa"/>
          </w:tcPr>
          <w:p w14:paraId="6C09CBC7" w14:textId="77777777" w:rsidR="00CD67E9" w:rsidRPr="00CD67E9" w:rsidRDefault="00CD67E9" w:rsidP="00CD67E9">
            <w:pPr>
              <w:jc w:val="center"/>
              <w:rPr>
                <w:rFonts w:ascii="Arial" w:hAnsi="Arial" w:cs="Arial"/>
                <w:sz w:val="22"/>
                <w:lang w:val="en-GB" w:eastAsia="en-GB"/>
              </w:rPr>
            </w:pPr>
            <w:r w:rsidRPr="00CD67E9">
              <w:rPr>
                <w:rFonts w:ascii="Arial" w:hAnsi="Arial" w:cs="Arial"/>
                <w:sz w:val="22"/>
                <w:lang w:val="en-GB" w:eastAsia="en-GB"/>
              </w:rPr>
              <w:t>Linlay Anderson</w:t>
            </w:r>
          </w:p>
        </w:tc>
      </w:tr>
      <w:tr w:rsidR="00CD67E9" w:rsidRPr="00CD67E9" w14:paraId="6C09CBCC" w14:textId="77777777" w:rsidTr="00C347E0">
        <w:tc>
          <w:tcPr>
            <w:tcW w:w="5778" w:type="dxa"/>
            <w:tcBorders>
              <w:bottom w:val="nil"/>
            </w:tcBorders>
          </w:tcPr>
          <w:p w14:paraId="6C09CBC9" w14:textId="77777777" w:rsidR="00CD67E9" w:rsidRPr="00CD67E9" w:rsidRDefault="00CD67E9" w:rsidP="00CD67E9">
            <w:pPr>
              <w:jc w:val="center"/>
              <w:rPr>
                <w:rFonts w:ascii="Arial" w:hAnsi="Arial" w:cs="Arial"/>
                <w:b/>
                <w:sz w:val="22"/>
                <w:lang w:val="en-GB" w:eastAsia="en-GB"/>
              </w:rPr>
            </w:pPr>
            <w:r w:rsidRPr="00CD67E9">
              <w:rPr>
                <w:rFonts w:ascii="Arial" w:hAnsi="Arial" w:cs="Arial"/>
                <w:b/>
                <w:sz w:val="22"/>
                <w:lang w:val="en-GB" w:eastAsia="en-GB"/>
              </w:rPr>
              <w:t>Department</w:t>
            </w:r>
          </w:p>
          <w:p w14:paraId="6C09CBCA" w14:textId="77777777" w:rsidR="00CD67E9" w:rsidRPr="00CD67E9" w:rsidRDefault="00CD67E9" w:rsidP="00CD67E9">
            <w:pPr>
              <w:jc w:val="center"/>
              <w:rPr>
                <w:rFonts w:ascii="Arial" w:hAnsi="Arial" w:cs="Arial"/>
                <w:b/>
                <w:sz w:val="22"/>
                <w:lang w:val="en-GB" w:eastAsia="en-GB"/>
              </w:rPr>
            </w:pPr>
          </w:p>
        </w:tc>
        <w:tc>
          <w:tcPr>
            <w:tcW w:w="3458" w:type="dxa"/>
            <w:tcBorders>
              <w:bottom w:val="nil"/>
            </w:tcBorders>
          </w:tcPr>
          <w:p w14:paraId="6C09CBCB" w14:textId="77777777" w:rsidR="00CD67E9" w:rsidRPr="00CD67E9" w:rsidRDefault="00CD67E9" w:rsidP="00CD67E9">
            <w:pPr>
              <w:jc w:val="center"/>
              <w:rPr>
                <w:rFonts w:ascii="Arial" w:hAnsi="Arial" w:cs="Arial"/>
                <w:sz w:val="22"/>
                <w:lang w:val="en-GB" w:eastAsia="en-GB"/>
              </w:rPr>
            </w:pPr>
            <w:r w:rsidRPr="00CD67E9">
              <w:rPr>
                <w:rFonts w:ascii="Arial" w:hAnsi="Arial" w:cs="Arial"/>
                <w:sz w:val="22"/>
                <w:lang w:val="en-GB" w:eastAsia="en-GB"/>
              </w:rPr>
              <w:t>Housing Management</w:t>
            </w:r>
          </w:p>
        </w:tc>
      </w:tr>
      <w:tr w:rsidR="00CD67E9" w:rsidRPr="00CD67E9" w14:paraId="6C09CBCF" w14:textId="77777777" w:rsidTr="00C347E0">
        <w:tc>
          <w:tcPr>
            <w:tcW w:w="5778" w:type="dxa"/>
            <w:tcBorders>
              <w:top w:val="single" w:sz="4" w:space="0" w:color="auto"/>
              <w:left w:val="single" w:sz="4" w:space="0" w:color="auto"/>
              <w:bottom w:val="single" w:sz="4" w:space="0" w:color="auto"/>
              <w:right w:val="single" w:sz="4" w:space="0" w:color="auto"/>
            </w:tcBorders>
          </w:tcPr>
          <w:p w14:paraId="6C09CBCD" w14:textId="77777777" w:rsidR="00CD67E9" w:rsidRPr="00CD67E9" w:rsidRDefault="00CD67E9" w:rsidP="00CD67E9">
            <w:pPr>
              <w:jc w:val="center"/>
              <w:rPr>
                <w:rFonts w:ascii="Arial" w:hAnsi="Arial" w:cs="Arial"/>
                <w:b/>
                <w:sz w:val="22"/>
                <w:lang w:val="en-GB" w:eastAsia="en-GB"/>
              </w:rPr>
            </w:pPr>
          </w:p>
        </w:tc>
        <w:tc>
          <w:tcPr>
            <w:tcW w:w="3458" w:type="dxa"/>
            <w:tcBorders>
              <w:top w:val="single" w:sz="4" w:space="0" w:color="auto"/>
              <w:left w:val="single" w:sz="4" w:space="0" w:color="auto"/>
              <w:bottom w:val="single" w:sz="4" w:space="0" w:color="auto"/>
              <w:right w:val="single" w:sz="4" w:space="0" w:color="auto"/>
            </w:tcBorders>
          </w:tcPr>
          <w:p w14:paraId="6C09CBCE" w14:textId="77777777" w:rsidR="00CD67E9" w:rsidRPr="00CD67E9" w:rsidRDefault="00CD67E9" w:rsidP="00CD67E9">
            <w:pPr>
              <w:jc w:val="center"/>
              <w:rPr>
                <w:rFonts w:ascii="Arial" w:hAnsi="Arial" w:cs="Arial"/>
                <w:sz w:val="22"/>
                <w:lang w:val="en-GB" w:eastAsia="en-GB"/>
              </w:rPr>
            </w:pPr>
          </w:p>
        </w:tc>
      </w:tr>
      <w:tr w:rsidR="00CD67E9" w:rsidRPr="00CD67E9" w14:paraId="6C09CBD4" w14:textId="77777777" w:rsidTr="00C347E0">
        <w:tc>
          <w:tcPr>
            <w:tcW w:w="5778" w:type="dxa"/>
            <w:tcBorders>
              <w:top w:val="single" w:sz="4" w:space="0" w:color="auto"/>
              <w:left w:val="single" w:sz="4" w:space="0" w:color="auto"/>
              <w:bottom w:val="single" w:sz="4" w:space="0" w:color="auto"/>
              <w:right w:val="single" w:sz="4" w:space="0" w:color="auto"/>
            </w:tcBorders>
          </w:tcPr>
          <w:p w14:paraId="4BD84A26" w14:textId="77777777" w:rsidR="00E30AE9" w:rsidRDefault="00E30AE9" w:rsidP="00E30AE9">
            <w:pPr>
              <w:keepNext/>
              <w:spacing w:before="240" w:after="60"/>
              <w:jc w:val="center"/>
              <w:outlineLvl w:val="1"/>
              <w:rPr>
                <w:rFonts w:ascii="Arial" w:hAnsi="Arial" w:cs="Arial"/>
                <w:b/>
                <w:iCs/>
              </w:rPr>
            </w:pPr>
            <w:r>
              <w:rPr>
                <w:rFonts w:ascii="Arial" w:hAnsi="Arial" w:cs="Arial"/>
                <w:b/>
                <w:iCs/>
              </w:rPr>
              <w:t xml:space="preserve">Board </w:t>
            </w:r>
            <w:r w:rsidR="00CD67E9" w:rsidRPr="00CD67E9">
              <w:rPr>
                <w:rFonts w:ascii="Arial" w:hAnsi="Arial" w:cs="Arial"/>
                <w:b/>
                <w:iCs/>
              </w:rPr>
              <w:t>Approval Dat</w:t>
            </w:r>
            <w:r>
              <w:rPr>
                <w:rFonts w:ascii="Arial" w:hAnsi="Arial" w:cs="Arial"/>
                <w:b/>
                <w:iCs/>
              </w:rPr>
              <w:t>e</w:t>
            </w:r>
          </w:p>
          <w:p w14:paraId="6C09CBD1" w14:textId="73585FE5" w:rsidR="00E30AE9" w:rsidRPr="00E30AE9" w:rsidRDefault="00E30AE9" w:rsidP="00E30AE9">
            <w:pPr>
              <w:keepNext/>
              <w:spacing w:before="240" w:after="60"/>
              <w:jc w:val="center"/>
              <w:outlineLvl w:val="1"/>
              <w:rPr>
                <w:rFonts w:ascii="Arial" w:hAnsi="Arial" w:cs="Arial"/>
                <w:b/>
                <w:iCs/>
              </w:rPr>
            </w:pPr>
          </w:p>
        </w:tc>
        <w:tc>
          <w:tcPr>
            <w:tcW w:w="3458" w:type="dxa"/>
            <w:tcBorders>
              <w:top w:val="single" w:sz="4" w:space="0" w:color="auto"/>
              <w:left w:val="single" w:sz="4" w:space="0" w:color="auto"/>
              <w:bottom w:val="single" w:sz="4" w:space="0" w:color="auto"/>
              <w:right w:val="single" w:sz="4" w:space="0" w:color="auto"/>
            </w:tcBorders>
          </w:tcPr>
          <w:p w14:paraId="6C09CBD2" w14:textId="77777777" w:rsidR="00CD67E9" w:rsidRDefault="00CD67E9" w:rsidP="00CD67E9">
            <w:pPr>
              <w:jc w:val="center"/>
              <w:rPr>
                <w:rFonts w:ascii="Arial" w:hAnsi="Arial" w:cs="Arial"/>
                <w:sz w:val="22"/>
                <w:lang w:val="en-GB" w:eastAsia="en-GB"/>
              </w:rPr>
            </w:pPr>
          </w:p>
          <w:p w14:paraId="6C09CBD3" w14:textId="47773044" w:rsidR="00661669" w:rsidRPr="00CD67E9" w:rsidRDefault="00DC5C8A" w:rsidP="002B0446">
            <w:pPr>
              <w:jc w:val="center"/>
              <w:rPr>
                <w:rFonts w:ascii="Arial" w:hAnsi="Arial" w:cs="Arial"/>
                <w:sz w:val="22"/>
                <w:lang w:val="en-GB" w:eastAsia="en-GB"/>
              </w:rPr>
            </w:pPr>
            <w:r>
              <w:rPr>
                <w:rFonts w:ascii="Arial" w:hAnsi="Arial" w:cs="Arial"/>
                <w:sz w:val="22"/>
                <w:lang w:val="en-GB" w:eastAsia="en-GB"/>
              </w:rPr>
              <w:t>August 2024*</w:t>
            </w:r>
          </w:p>
        </w:tc>
      </w:tr>
    </w:tbl>
    <w:p w14:paraId="6C09CBD5" w14:textId="77777777" w:rsidR="00CD67E9" w:rsidRPr="00CD67E9" w:rsidRDefault="00CD67E9" w:rsidP="00CD67E9">
      <w:pPr>
        <w:keepNext/>
        <w:outlineLvl w:val="0"/>
        <w:rPr>
          <w:rFonts w:ascii="Tahoma" w:hAnsi="Tahoma"/>
          <w:b/>
          <w:sz w:val="22"/>
          <w:szCs w:val="20"/>
        </w:rPr>
      </w:pPr>
    </w:p>
    <w:p w14:paraId="6C09CBD6" w14:textId="77777777" w:rsidR="00CD67E9" w:rsidRPr="00CD67E9" w:rsidRDefault="00CD67E9" w:rsidP="00CD67E9">
      <w:pPr>
        <w:rPr>
          <w:rFonts w:ascii="Arial" w:hAnsi="Arial"/>
          <w:b/>
          <w:sz w:val="22"/>
          <w:szCs w:val="22"/>
          <w:lang w:val="en-GB" w:eastAsia="en-GB"/>
        </w:rPr>
      </w:pPr>
    </w:p>
    <w:tbl>
      <w:tblPr>
        <w:tblW w:w="92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4"/>
      </w:tblGrid>
      <w:tr w:rsidR="00CD67E9" w:rsidRPr="00CD67E9" w14:paraId="6C09CBE4" w14:textId="77777777" w:rsidTr="00C347E0">
        <w:trPr>
          <w:trHeight w:val="1960"/>
        </w:trPr>
        <w:tc>
          <w:tcPr>
            <w:tcW w:w="9224" w:type="dxa"/>
          </w:tcPr>
          <w:p w14:paraId="6C09CBD7" w14:textId="77777777" w:rsidR="00CD67E9" w:rsidRPr="00CD67E9" w:rsidRDefault="00CD67E9" w:rsidP="00CD67E9">
            <w:pPr>
              <w:rPr>
                <w:rFonts w:ascii="Arial" w:hAnsi="Arial" w:cs="Arial"/>
                <w:b/>
                <w:sz w:val="22"/>
                <w:lang w:val="en-GB" w:eastAsia="en-GB"/>
              </w:rPr>
            </w:pPr>
            <w:r w:rsidRPr="00CD67E9">
              <w:rPr>
                <w:rFonts w:ascii="Arial" w:hAnsi="Arial" w:cs="Arial"/>
                <w:b/>
                <w:sz w:val="22"/>
                <w:lang w:val="en-GB" w:eastAsia="en-GB"/>
              </w:rPr>
              <w:t>Notes:</w:t>
            </w:r>
          </w:p>
          <w:p w14:paraId="6C09CBD8" w14:textId="77777777" w:rsidR="00CD67E9" w:rsidRPr="00CD67E9" w:rsidRDefault="00CD67E9" w:rsidP="00CD67E9">
            <w:pPr>
              <w:rPr>
                <w:rFonts w:ascii="Arial" w:hAnsi="Arial" w:cs="Arial"/>
                <w:b/>
                <w:sz w:val="22"/>
                <w:lang w:val="en-GB" w:eastAsia="en-GB"/>
              </w:rPr>
            </w:pPr>
          </w:p>
          <w:p w14:paraId="6C09CBD9" w14:textId="77777777" w:rsidR="00CD67E9" w:rsidRPr="00CD67E9" w:rsidRDefault="00CD67E9" w:rsidP="00CD67E9">
            <w:pPr>
              <w:rPr>
                <w:rFonts w:ascii="Arial" w:hAnsi="Arial"/>
                <w:sz w:val="22"/>
                <w:lang w:val="en-GB" w:eastAsia="en-GB"/>
              </w:rPr>
            </w:pPr>
            <w:r w:rsidRPr="00CD67E9">
              <w:rPr>
                <w:rFonts w:ascii="Arial" w:hAnsi="Arial"/>
                <w:sz w:val="22"/>
                <w:lang w:val="en-GB" w:eastAsia="en-GB"/>
              </w:rPr>
              <w:t>Policy drawn up with reference to:</w:t>
            </w:r>
          </w:p>
          <w:p w14:paraId="6C09CBDA" w14:textId="77777777" w:rsidR="00CD67E9" w:rsidRPr="00CD67E9" w:rsidRDefault="00CD67E9" w:rsidP="00CD67E9">
            <w:pPr>
              <w:rPr>
                <w:rFonts w:ascii="Arial" w:hAnsi="Arial"/>
                <w:sz w:val="22"/>
                <w:lang w:val="en-GB" w:eastAsia="en-GB"/>
              </w:rPr>
            </w:pPr>
          </w:p>
          <w:p w14:paraId="6C09CBDB" w14:textId="77777777" w:rsidR="00CD67E9" w:rsidRDefault="00CD67E9" w:rsidP="00CD67E9">
            <w:pPr>
              <w:rPr>
                <w:rFonts w:ascii="Arial" w:hAnsi="Arial"/>
                <w:sz w:val="22"/>
                <w:lang w:val="en-GB" w:eastAsia="en-GB"/>
              </w:rPr>
            </w:pPr>
            <w:r w:rsidRPr="00CD67E9">
              <w:rPr>
                <w:rFonts w:ascii="Arial" w:hAnsi="Arial"/>
                <w:sz w:val="22"/>
                <w:lang w:val="en-GB" w:eastAsia="en-GB"/>
              </w:rPr>
              <w:t xml:space="preserve">Scottish Social Housing Charter </w:t>
            </w:r>
          </w:p>
          <w:p w14:paraId="6C09CBDC" w14:textId="77777777" w:rsidR="00CF7921" w:rsidRDefault="00CF7921" w:rsidP="00CF7921">
            <w:pPr>
              <w:rPr>
                <w:rFonts w:ascii="Arial" w:hAnsi="Arial"/>
                <w:sz w:val="22"/>
                <w:lang w:val="en-GB" w:eastAsia="en-GB"/>
              </w:rPr>
            </w:pPr>
            <w:r>
              <w:rPr>
                <w:rFonts w:ascii="Arial" w:hAnsi="Arial"/>
                <w:sz w:val="22"/>
                <w:lang w:val="en-GB" w:eastAsia="en-GB"/>
              </w:rPr>
              <w:t>Housing (Scotland) Act 1987</w:t>
            </w:r>
          </w:p>
          <w:p w14:paraId="6C09CBDD" w14:textId="77777777" w:rsidR="00537C8F" w:rsidRDefault="00537C8F" w:rsidP="00CD67E9">
            <w:pPr>
              <w:rPr>
                <w:rFonts w:ascii="Arial" w:hAnsi="Arial"/>
                <w:sz w:val="22"/>
                <w:lang w:val="en-GB" w:eastAsia="en-GB"/>
              </w:rPr>
            </w:pPr>
            <w:r>
              <w:rPr>
                <w:rFonts w:ascii="Arial" w:hAnsi="Arial"/>
                <w:sz w:val="22"/>
                <w:lang w:val="en-GB" w:eastAsia="en-GB"/>
              </w:rPr>
              <w:t>Housing (Scotland) Act 2001</w:t>
            </w:r>
          </w:p>
          <w:p w14:paraId="6C09CBDE" w14:textId="77777777" w:rsidR="00537C8F" w:rsidRPr="00CD67E9" w:rsidRDefault="00537C8F" w:rsidP="00CD67E9">
            <w:pPr>
              <w:rPr>
                <w:rFonts w:ascii="Arial" w:hAnsi="Arial"/>
                <w:sz w:val="22"/>
                <w:lang w:val="en-GB" w:eastAsia="en-GB"/>
              </w:rPr>
            </w:pPr>
            <w:r>
              <w:rPr>
                <w:rFonts w:ascii="Arial" w:hAnsi="Arial"/>
                <w:sz w:val="22"/>
                <w:lang w:val="en-GB" w:eastAsia="en-GB"/>
              </w:rPr>
              <w:t>Housing (Scotland) Act 2014</w:t>
            </w:r>
          </w:p>
          <w:p w14:paraId="6C09CBDF" w14:textId="77777777" w:rsidR="00CD67E9" w:rsidRPr="00CD67E9" w:rsidRDefault="0068145B" w:rsidP="00CD67E9">
            <w:pPr>
              <w:rPr>
                <w:rFonts w:ascii="Arial" w:hAnsi="Arial"/>
                <w:sz w:val="22"/>
                <w:lang w:val="en-GB" w:eastAsia="en-GB"/>
              </w:rPr>
            </w:pPr>
            <w:r>
              <w:rPr>
                <w:rFonts w:ascii="Arial" w:hAnsi="Arial"/>
                <w:sz w:val="22"/>
                <w:lang w:val="en-GB" w:eastAsia="en-GB"/>
              </w:rPr>
              <w:t>Social Housing Allocations in Scotland: A Practice Guide February 2019</w:t>
            </w:r>
          </w:p>
          <w:p w14:paraId="6C09CBE0" w14:textId="77777777" w:rsidR="00CD67E9" w:rsidRPr="00CD67E9" w:rsidRDefault="00CD67E9" w:rsidP="00CD67E9">
            <w:pPr>
              <w:rPr>
                <w:rFonts w:ascii="Arial" w:hAnsi="Arial"/>
                <w:b/>
                <w:sz w:val="22"/>
                <w:szCs w:val="22"/>
                <w:lang w:val="en-GB" w:eastAsia="en-GB"/>
              </w:rPr>
            </w:pPr>
          </w:p>
          <w:p w14:paraId="64D3F184" w14:textId="415AA6BF" w:rsidR="00AB06F7" w:rsidRDefault="005B79EF" w:rsidP="00CD67E9">
            <w:pPr>
              <w:rPr>
                <w:rFonts w:ascii="Arial" w:hAnsi="Arial"/>
                <w:sz w:val="22"/>
                <w:szCs w:val="22"/>
                <w:lang w:val="en-GB" w:eastAsia="en-GB"/>
              </w:rPr>
            </w:pPr>
            <w:r w:rsidRPr="005B79EF">
              <w:rPr>
                <w:rFonts w:ascii="Arial" w:hAnsi="Arial"/>
                <w:sz w:val="22"/>
                <w:szCs w:val="22"/>
                <w:lang w:val="en-GB" w:eastAsia="en-GB"/>
              </w:rPr>
              <w:t xml:space="preserve">This policy was last approved at </w:t>
            </w:r>
            <w:r w:rsidR="00AB06F7">
              <w:rPr>
                <w:rFonts w:ascii="Arial" w:hAnsi="Arial"/>
                <w:sz w:val="22"/>
                <w:szCs w:val="22"/>
                <w:lang w:val="en-GB" w:eastAsia="en-GB"/>
              </w:rPr>
              <w:t xml:space="preserve">Board of </w:t>
            </w:r>
            <w:r w:rsidRPr="005B79EF">
              <w:rPr>
                <w:rFonts w:ascii="Arial" w:hAnsi="Arial"/>
                <w:sz w:val="22"/>
                <w:szCs w:val="22"/>
                <w:lang w:val="en-GB" w:eastAsia="en-GB"/>
              </w:rPr>
              <w:t xml:space="preserve">Management on </w:t>
            </w:r>
            <w:r w:rsidR="00AB06F7">
              <w:rPr>
                <w:rFonts w:ascii="Arial" w:hAnsi="Arial"/>
                <w:sz w:val="22"/>
                <w:szCs w:val="22"/>
                <w:lang w:val="en-GB" w:eastAsia="en-GB"/>
              </w:rPr>
              <w:t>–</w:t>
            </w:r>
          </w:p>
          <w:p w14:paraId="34BD7170" w14:textId="77777777" w:rsidR="00AB06F7" w:rsidRDefault="00AB06F7" w:rsidP="00CD67E9">
            <w:pPr>
              <w:rPr>
                <w:rFonts w:ascii="Arial" w:hAnsi="Arial"/>
                <w:sz w:val="22"/>
                <w:szCs w:val="22"/>
                <w:lang w:val="en-GB" w:eastAsia="en-GB"/>
              </w:rPr>
            </w:pPr>
          </w:p>
          <w:p w14:paraId="3CC25496" w14:textId="42D32DFE" w:rsidR="00571F64" w:rsidRDefault="00AB06F7" w:rsidP="00CD67E9">
            <w:pPr>
              <w:rPr>
                <w:rFonts w:ascii="Arial" w:hAnsi="Arial"/>
                <w:sz w:val="22"/>
                <w:szCs w:val="22"/>
                <w:lang w:val="en-GB" w:eastAsia="en-GB"/>
              </w:rPr>
            </w:pPr>
            <w:r>
              <w:rPr>
                <w:rFonts w:ascii="Arial" w:hAnsi="Arial"/>
                <w:sz w:val="22"/>
                <w:szCs w:val="22"/>
                <w:lang w:val="en-GB" w:eastAsia="en-GB"/>
              </w:rPr>
              <w:t>First Produced</w:t>
            </w:r>
            <w:r w:rsidR="00571F64">
              <w:rPr>
                <w:rFonts w:ascii="Arial" w:hAnsi="Arial"/>
                <w:sz w:val="22"/>
                <w:szCs w:val="22"/>
                <w:lang w:val="en-GB" w:eastAsia="en-GB"/>
              </w:rPr>
              <w:t>: September 2012</w:t>
            </w:r>
          </w:p>
          <w:p w14:paraId="6C09CBE1" w14:textId="2AC8F939" w:rsidR="00CD67E9" w:rsidRDefault="00571F64" w:rsidP="00CD67E9">
            <w:pPr>
              <w:rPr>
                <w:rFonts w:ascii="Arial" w:hAnsi="Arial"/>
                <w:sz w:val="22"/>
                <w:szCs w:val="22"/>
                <w:lang w:val="en-GB" w:eastAsia="en-GB"/>
              </w:rPr>
            </w:pPr>
            <w:r>
              <w:rPr>
                <w:rFonts w:ascii="Arial" w:hAnsi="Arial"/>
                <w:sz w:val="22"/>
                <w:szCs w:val="22"/>
                <w:lang w:val="en-GB" w:eastAsia="en-GB"/>
              </w:rPr>
              <w:t xml:space="preserve">Reviewed: </w:t>
            </w:r>
            <w:r w:rsidR="005B79EF" w:rsidRPr="005B79EF">
              <w:rPr>
                <w:rFonts w:ascii="Arial" w:hAnsi="Arial"/>
                <w:sz w:val="22"/>
                <w:szCs w:val="22"/>
                <w:lang w:val="en-GB" w:eastAsia="en-GB"/>
              </w:rPr>
              <w:t>21 December 2016</w:t>
            </w:r>
          </w:p>
          <w:p w14:paraId="7E8CFE9E" w14:textId="53DFA220" w:rsidR="00571F64" w:rsidRDefault="00571F64" w:rsidP="00CD67E9">
            <w:pPr>
              <w:rPr>
                <w:rFonts w:ascii="Arial" w:hAnsi="Arial"/>
                <w:sz w:val="22"/>
                <w:szCs w:val="22"/>
                <w:lang w:val="en-GB" w:eastAsia="en-GB"/>
              </w:rPr>
            </w:pPr>
            <w:r>
              <w:rPr>
                <w:rFonts w:ascii="Arial" w:hAnsi="Arial"/>
                <w:sz w:val="22"/>
                <w:szCs w:val="22"/>
                <w:lang w:val="en-GB" w:eastAsia="en-GB"/>
              </w:rPr>
              <w:t xml:space="preserve">Reviewed: August </w:t>
            </w:r>
            <w:r w:rsidR="005D2CFB">
              <w:rPr>
                <w:rFonts w:ascii="Arial" w:hAnsi="Arial"/>
                <w:sz w:val="22"/>
                <w:szCs w:val="22"/>
                <w:lang w:val="en-GB" w:eastAsia="en-GB"/>
              </w:rPr>
              <w:t>2019</w:t>
            </w:r>
          </w:p>
          <w:p w14:paraId="63C557ED" w14:textId="59D1463D" w:rsidR="005D2CFB" w:rsidRPr="005B79EF" w:rsidRDefault="005D2CFB" w:rsidP="00CD67E9">
            <w:pPr>
              <w:rPr>
                <w:rFonts w:ascii="Arial" w:hAnsi="Arial"/>
                <w:sz w:val="22"/>
                <w:szCs w:val="22"/>
                <w:lang w:val="en-GB" w:eastAsia="en-GB"/>
              </w:rPr>
            </w:pPr>
            <w:r>
              <w:rPr>
                <w:rFonts w:ascii="Arial" w:hAnsi="Arial"/>
                <w:sz w:val="22"/>
                <w:szCs w:val="22"/>
                <w:lang w:val="en-GB" w:eastAsia="en-GB"/>
              </w:rPr>
              <w:t xml:space="preserve">Reviewed: </w:t>
            </w:r>
            <w:r w:rsidR="00A36A79">
              <w:rPr>
                <w:rFonts w:ascii="Arial" w:hAnsi="Arial"/>
                <w:sz w:val="22"/>
                <w:szCs w:val="22"/>
                <w:lang w:val="en-GB" w:eastAsia="en-GB"/>
              </w:rPr>
              <w:t>August</w:t>
            </w:r>
            <w:r>
              <w:rPr>
                <w:rFonts w:ascii="Arial" w:hAnsi="Arial"/>
                <w:sz w:val="22"/>
                <w:szCs w:val="22"/>
                <w:lang w:val="en-GB" w:eastAsia="en-GB"/>
              </w:rPr>
              <w:t xml:space="preserve"> 2024</w:t>
            </w:r>
          </w:p>
          <w:p w14:paraId="6C09CBE2" w14:textId="77777777" w:rsidR="00CD67E9" w:rsidRPr="00CD67E9" w:rsidRDefault="00CD67E9" w:rsidP="00CD67E9">
            <w:pPr>
              <w:rPr>
                <w:rFonts w:ascii="Arial" w:hAnsi="Arial"/>
                <w:b/>
                <w:sz w:val="22"/>
                <w:szCs w:val="22"/>
                <w:lang w:val="en-GB" w:eastAsia="en-GB"/>
              </w:rPr>
            </w:pPr>
          </w:p>
          <w:p w14:paraId="6C09CBE3" w14:textId="77777777" w:rsidR="00CD67E9" w:rsidRPr="00CD67E9" w:rsidRDefault="00CD67E9" w:rsidP="00CD67E9">
            <w:pPr>
              <w:rPr>
                <w:rFonts w:ascii="Arial" w:hAnsi="Arial"/>
                <w:b/>
                <w:sz w:val="22"/>
                <w:szCs w:val="22"/>
                <w:lang w:val="en-GB" w:eastAsia="en-GB"/>
              </w:rPr>
            </w:pPr>
          </w:p>
        </w:tc>
      </w:tr>
    </w:tbl>
    <w:p w14:paraId="6C09CBE5" w14:textId="77777777" w:rsidR="00CD67E9" w:rsidRPr="00CD67E9" w:rsidRDefault="00CD67E9" w:rsidP="00CD67E9">
      <w:pPr>
        <w:rPr>
          <w:rFonts w:ascii="Arial" w:hAnsi="Arial"/>
          <w:sz w:val="22"/>
          <w:szCs w:val="22"/>
          <w:lang w:val="en-GB" w:eastAsia="en-GB"/>
        </w:rPr>
      </w:pPr>
    </w:p>
    <w:p w14:paraId="6C09CBE6" w14:textId="77777777" w:rsidR="00CD67E9" w:rsidRPr="00CD67E9" w:rsidRDefault="00CD67E9" w:rsidP="00CD67E9">
      <w:pPr>
        <w:spacing w:line="360" w:lineRule="auto"/>
        <w:rPr>
          <w:rFonts w:ascii="Arial" w:hAnsi="Arial" w:cs="Arial"/>
          <w:lang w:val="en-GB"/>
        </w:rPr>
      </w:pPr>
    </w:p>
    <w:p w14:paraId="6C09CBE7" w14:textId="77777777" w:rsidR="00CD67E9" w:rsidRPr="00CD67E9" w:rsidRDefault="00CD67E9" w:rsidP="00CD67E9">
      <w:pPr>
        <w:spacing w:line="360" w:lineRule="auto"/>
        <w:rPr>
          <w:rFonts w:ascii="Arial" w:hAnsi="Arial" w:cs="Arial"/>
          <w:lang w:val="en-GB"/>
        </w:rPr>
      </w:pPr>
    </w:p>
    <w:p w14:paraId="4B2DDBFB" w14:textId="77777777" w:rsidR="001D598D" w:rsidRDefault="001D598D" w:rsidP="00CD67E9">
      <w:pPr>
        <w:widowControl w:val="0"/>
        <w:spacing w:line="360" w:lineRule="auto"/>
        <w:jc w:val="center"/>
        <w:rPr>
          <w:rFonts w:ascii="Arial" w:hAnsi="Arial" w:cs="Arial"/>
          <w:lang w:val="en-GB"/>
        </w:rPr>
      </w:pPr>
    </w:p>
    <w:p w14:paraId="6C09CBF1" w14:textId="64D7F062" w:rsidR="00CD67E9" w:rsidRPr="00CD67E9" w:rsidRDefault="00CD67E9" w:rsidP="00CD67E9">
      <w:pPr>
        <w:widowControl w:val="0"/>
        <w:spacing w:line="360" w:lineRule="auto"/>
        <w:jc w:val="center"/>
        <w:rPr>
          <w:rFonts w:ascii="Arial" w:hAnsi="Arial" w:cs="Arial"/>
          <w:b/>
          <w:sz w:val="32"/>
          <w:szCs w:val="32"/>
          <w:u w:val="single"/>
          <w:lang w:val="en-GB" w:eastAsia="en-GB"/>
        </w:rPr>
      </w:pPr>
      <w:r w:rsidRPr="00CD67E9">
        <w:rPr>
          <w:rFonts w:ascii="Arial" w:hAnsi="Arial" w:cs="Arial"/>
          <w:b/>
          <w:sz w:val="32"/>
          <w:szCs w:val="32"/>
          <w:u w:val="single"/>
          <w:lang w:val="en-GB" w:eastAsia="en-GB"/>
        </w:rPr>
        <w:lastRenderedPageBreak/>
        <w:t>ANGUS HOUSING ASSOCIATION LIMITED</w:t>
      </w:r>
    </w:p>
    <w:p w14:paraId="6C09CBF2" w14:textId="77777777" w:rsidR="00CD67E9" w:rsidRPr="00CD67E9" w:rsidRDefault="00CD67E9" w:rsidP="00CD67E9">
      <w:pPr>
        <w:widowControl w:val="0"/>
        <w:spacing w:line="360" w:lineRule="auto"/>
        <w:jc w:val="center"/>
        <w:rPr>
          <w:rFonts w:ascii="Arial" w:hAnsi="Arial" w:cs="Arial"/>
          <w:b/>
          <w:sz w:val="32"/>
          <w:szCs w:val="32"/>
          <w:u w:val="single"/>
          <w:lang w:val="en-GB" w:eastAsia="en-GB"/>
        </w:rPr>
      </w:pPr>
      <w:r w:rsidRPr="00CD67E9">
        <w:rPr>
          <w:rFonts w:ascii="Arial" w:hAnsi="Arial" w:cs="Arial"/>
          <w:b/>
          <w:sz w:val="32"/>
          <w:szCs w:val="32"/>
          <w:u w:val="single"/>
          <w:lang w:val="en-GB" w:eastAsia="en-GB"/>
        </w:rPr>
        <w:t>SUSPENSION POLICY</w:t>
      </w:r>
    </w:p>
    <w:p w14:paraId="6C09CBF3" w14:textId="77777777" w:rsidR="00CD67E9" w:rsidRPr="00CD67E9" w:rsidRDefault="00CD67E9" w:rsidP="00CD67E9">
      <w:pPr>
        <w:rPr>
          <w:rFonts w:ascii="Arial" w:hAnsi="Arial"/>
          <w:szCs w:val="20"/>
          <w:lang w:eastAsia="en-GB"/>
        </w:rPr>
      </w:pPr>
    </w:p>
    <w:p w14:paraId="6C09CBF4" w14:textId="77777777" w:rsidR="00CD67E9" w:rsidRPr="00CD67E9" w:rsidRDefault="00CD67E9" w:rsidP="00CD67E9">
      <w:pPr>
        <w:rPr>
          <w:rFonts w:ascii="Arial" w:hAnsi="Arial"/>
          <w:szCs w:val="20"/>
          <w:lang w:eastAsia="en-GB"/>
        </w:rPr>
      </w:pPr>
    </w:p>
    <w:p w14:paraId="6C09CBF5" w14:textId="77777777" w:rsidR="00CD67E9" w:rsidRPr="00CD67E9" w:rsidRDefault="00CD67E9" w:rsidP="00CD67E9">
      <w:pPr>
        <w:rPr>
          <w:rFonts w:ascii="Arial" w:hAnsi="Arial"/>
          <w:szCs w:val="20"/>
          <w:lang w:eastAsia="en-GB"/>
        </w:rPr>
      </w:pPr>
    </w:p>
    <w:p w14:paraId="6C09CBF6" w14:textId="77777777" w:rsidR="00CD67E9" w:rsidRPr="000D44DA" w:rsidRDefault="00CD67E9" w:rsidP="000D44DA">
      <w:pPr>
        <w:pStyle w:val="ListParagraph"/>
        <w:widowControl w:val="0"/>
        <w:numPr>
          <w:ilvl w:val="0"/>
          <w:numId w:val="12"/>
        </w:numPr>
        <w:spacing w:line="360" w:lineRule="auto"/>
        <w:rPr>
          <w:rFonts w:ascii="Arial" w:hAnsi="Arial" w:cs="Arial"/>
          <w:b/>
          <w:lang w:eastAsia="en-GB"/>
        </w:rPr>
      </w:pPr>
      <w:r w:rsidRPr="000D44DA">
        <w:rPr>
          <w:rFonts w:ascii="Arial" w:hAnsi="Arial" w:cs="Arial"/>
          <w:b/>
          <w:lang w:eastAsia="en-GB"/>
        </w:rPr>
        <w:t xml:space="preserve">INTRODUCTION </w:t>
      </w:r>
      <w:r w:rsidRPr="000D44DA">
        <w:rPr>
          <w:rFonts w:ascii="Arial" w:hAnsi="Arial" w:cs="Arial"/>
          <w:b/>
          <w:lang w:eastAsia="en-GB"/>
        </w:rPr>
        <w:br/>
      </w:r>
    </w:p>
    <w:p w14:paraId="6C09CBF7" w14:textId="77777777" w:rsidR="000341B9" w:rsidRDefault="00CF7921" w:rsidP="000D44DA">
      <w:pPr>
        <w:widowControl w:val="0"/>
        <w:numPr>
          <w:ilvl w:val="1"/>
          <w:numId w:val="12"/>
        </w:numPr>
        <w:tabs>
          <w:tab w:val="num" w:pos="709"/>
        </w:tabs>
        <w:spacing w:line="360" w:lineRule="auto"/>
        <w:ind w:left="709" w:hanging="709"/>
        <w:rPr>
          <w:rFonts w:ascii="Arial" w:hAnsi="Arial" w:cs="Arial"/>
          <w:lang w:eastAsia="en-GB"/>
        </w:rPr>
      </w:pPr>
      <w:r>
        <w:rPr>
          <w:rFonts w:ascii="Arial" w:hAnsi="Arial" w:cs="Arial"/>
          <w:lang w:eastAsia="en-GB"/>
        </w:rPr>
        <w:t xml:space="preserve">This policy sets out </w:t>
      </w:r>
      <w:r w:rsidR="000341B9">
        <w:rPr>
          <w:rFonts w:ascii="Arial" w:hAnsi="Arial" w:cs="Arial"/>
          <w:lang w:eastAsia="en-GB"/>
        </w:rPr>
        <w:t>how the</w:t>
      </w:r>
      <w:r>
        <w:rPr>
          <w:rFonts w:ascii="Arial" w:hAnsi="Arial" w:cs="Arial"/>
          <w:lang w:eastAsia="en-GB"/>
        </w:rPr>
        <w:t xml:space="preserve"> Association </w:t>
      </w:r>
      <w:r w:rsidR="000341B9">
        <w:rPr>
          <w:rFonts w:ascii="Arial" w:hAnsi="Arial" w:cs="Arial"/>
          <w:lang w:eastAsia="en-GB"/>
        </w:rPr>
        <w:t xml:space="preserve">will deal with </w:t>
      </w:r>
      <w:r>
        <w:rPr>
          <w:rFonts w:ascii="Arial" w:hAnsi="Arial" w:cs="Arial"/>
          <w:lang w:eastAsia="en-GB"/>
        </w:rPr>
        <w:t>suspen</w:t>
      </w:r>
      <w:r w:rsidR="000341B9">
        <w:rPr>
          <w:rFonts w:ascii="Arial" w:hAnsi="Arial" w:cs="Arial"/>
          <w:lang w:eastAsia="en-GB"/>
        </w:rPr>
        <w:t xml:space="preserve">sions and </w:t>
      </w:r>
      <w:r w:rsidR="006254A0">
        <w:rPr>
          <w:rFonts w:ascii="Arial" w:hAnsi="Arial" w:cs="Arial"/>
          <w:lang w:eastAsia="en-GB"/>
        </w:rPr>
        <w:t>the c</w:t>
      </w:r>
      <w:r w:rsidR="00FA205E">
        <w:rPr>
          <w:rFonts w:ascii="Arial" w:hAnsi="Arial" w:cs="Arial"/>
          <w:lang w:eastAsia="en-GB"/>
        </w:rPr>
        <w:t>lear reasons that might be used to suspend an applicant from receiving an offer of housing</w:t>
      </w:r>
      <w:r w:rsidR="006254A0">
        <w:rPr>
          <w:rFonts w:ascii="Arial" w:hAnsi="Arial" w:cs="Arial"/>
          <w:lang w:eastAsia="en-GB"/>
        </w:rPr>
        <w:t>.</w:t>
      </w:r>
    </w:p>
    <w:p w14:paraId="6C09CBF8" w14:textId="77777777" w:rsidR="000341B9" w:rsidRDefault="006254A0" w:rsidP="006254A0">
      <w:pPr>
        <w:widowControl w:val="0"/>
        <w:tabs>
          <w:tab w:val="num" w:pos="1425"/>
        </w:tabs>
        <w:spacing w:line="360" w:lineRule="auto"/>
        <w:rPr>
          <w:rFonts w:ascii="Arial" w:hAnsi="Arial" w:cs="Arial"/>
          <w:lang w:eastAsia="en-GB"/>
        </w:rPr>
      </w:pPr>
      <w:r>
        <w:rPr>
          <w:rFonts w:ascii="Arial" w:hAnsi="Arial" w:cs="Arial"/>
          <w:lang w:eastAsia="en-GB"/>
        </w:rPr>
        <w:tab/>
      </w:r>
    </w:p>
    <w:p w14:paraId="6C09CBF9" w14:textId="77777777" w:rsidR="006254A0" w:rsidRPr="000D44DA" w:rsidRDefault="006254A0" w:rsidP="000D44DA">
      <w:pPr>
        <w:pStyle w:val="ListParagraph"/>
        <w:widowControl w:val="0"/>
        <w:numPr>
          <w:ilvl w:val="0"/>
          <w:numId w:val="12"/>
        </w:numPr>
        <w:tabs>
          <w:tab w:val="num" w:pos="1425"/>
        </w:tabs>
        <w:spacing w:line="360" w:lineRule="auto"/>
        <w:rPr>
          <w:rFonts w:ascii="Arial" w:hAnsi="Arial" w:cs="Arial"/>
          <w:b/>
          <w:lang w:eastAsia="en-GB"/>
        </w:rPr>
      </w:pPr>
      <w:r w:rsidRPr="000D44DA">
        <w:rPr>
          <w:rFonts w:ascii="Arial" w:hAnsi="Arial" w:cs="Arial"/>
          <w:b/>
          <w:lang w:eastAsia="en-GB"/>
        </w:rPr>
        <w:t>LEGISLATION</w:t>
      </w:r>
    </w:p>
    <w:p w14:paraId="6C09CBFA" w14:textId="77777777" w:rsidR="006254A0" w:rsidRDefault="006254A0" w:rsidP="006254A0">
      <w:pPr>
        <w:pStyle w:val="ListParagraph"/>
        <w:widowControl w:val="0"/>
        <w:tabs>
          <w:tab w:val="num" w:pos="1425"/>
        </w:tabs>
        <w:spacing w:line="360" w:lineRule="auto"/>
        <w:ind w:left="705"/>
        <w:rPr>
          <w:rFonts w:ascii="Arial" w:hAnsi="Arial" w:cs="Arial"/>
          <w:lang w:eastAsia="en-GB"/>
        </w:rPr>
      </w:pPr>
    </w:p>
    <w:p w14:paraId="6C09CBFB" w14:textId="77777777" w:rsidR="006254A0" w:rsidRDefault="006254A0" w:rsidP="000D44DA">
      <w:pPr>
        <w:widowControl w:val="0"/>
        <w:numPr>
          <w:ilvl w:val="1"/>
          <w:numId w:val="12"/>
        </w:numPr>
        <w:tabs>
          <w:tab w:val="num" w:pos="709"/>
        </w:tabs>
        <w:spacing w:line="360" w:lineRule="auto"/>
        <w:ind w:left="709" w:hanging="709"/>
        <w:rPr>
          <w:rFonts w:ascii="Arial" w:hAnsi="Arial" w:cs="Arial"/>
          <w:lang w:eastAsia="en-GB"/>
        </w:rPr>
      </w:pPr>
      <w:r>
        <w:rPr>
          <w:rFonts w:ascii="Arial" w:hAnsi="Arial" w:cs="Arial"/>
          <w:lang w:eastAsia="en-GB"/>
        </w:rPr>
        <w:t xml:space="preserve">The most relevant pieces of legislation are listed </w:t>
      </w:r>
      <w:proofErr w:type="gramStart"/>
      <w:r>
        <w:rPr>
          <w:rFonts w:ascii="Arial" w:hAnsi="Arial" w:cs="Arial"/>
          <w:lang w:eastAsia="en-GB"/>
        </w:rPr>
        <w:t>below,</w:t>
      </w:r>
      <w:proofErr w:type="gramEnd"/>
      <w:r>
        <w:rPr>
          <w:rFonts w:ascii="Arial" w:hAnsi="Arial" w:cs="Arial"/>
          <w:lang w:eastAsia="en-GB"/>
        </w:rPr>
        <w:t xml:space="preserve"> however this list is not exhaustive –</w:t>
      </w:r>
    </w:p>
    <w:p w14:paraId="6C09CBFC" w14:textId="77777777" w:rsidR="006254A0" w:rsidRDefault="006254A0" w:rsidP="006254A0">
      <w:pPr>
        <w:widowControl w:val="0"/>
        <w:tabs>
          <w:tab w:val="num" w:pos="1425"/>
        </w:tabs>
        <w:spacing w:line="360" w:lineRule="auto"/>
        <w:ind w:left="709"/>
        <w:rPr>
          <w:rFonts w:ascii="Arial" w:hAnsi="Arial" w:cs="Arial"/>
          <w:lang w:eastAsia="en-GB"/>
        </w:rPr>
      </w:pPr>
    </w:p>
    <w:p w14:paraId="6C09CBFD" w14:textId="77777777" w:rsidR="006254A0" w:rsidRDefault="006254A0" w:rsidP="000D44DA">
      <w:pPr>
        <w:pStyle w:val="ListParagraph"/>
        <w:widowControl w:val="0"/>
        <w:numPr>
          <w:ilvl w:val="0"/>
          <w:numId w:val="15"/>
        </w:numPr>
        <w:tabs>
          <w:tab w:val="num" w:pos="1425"/>
        </w:tabs>
        <w:spacing w:line="360" w:lineRule="auto"/>
        <w:rPr>
          <w:rFonts w:ascii="Arial" w:hAnsi="Arial" w:cs="Arial"/>
          <w:lang w:eastAsia="en-GB"/>
        </w:rPr>
      </w:pPr>
      <w:r>
        <w:rPr>
          <w:rFonts w:ascii="Arial" w:hAnsi="Arial" w:cs="Arial"/>
          <w:lang w:eastAsia="en-GB"/>
        </w:rPr>
        <w:t>The Housing (Scotland) 1987</w:t>
      </w:r>
    </w:p>
    <w:p w14:paraId="6C09CBFE" w14:textId="77777777" w:rsidR="006254A0" w:rsidRDefault="006254A0" w:rsidP="000D44DA">
      <w:pPr>
        <w:pStyle w:val="ListParagraph"/>
        <w:widowControl w:val="0"/>
        <w:numPr>
          <w:ilvl w:val="0"/>
          <w:numId w:val="15"/>
        </w:numPr>
        <w:tabs>
          <w:tab w:val="num" w:pos="1425"/>
        </w:tabs>
        <w:spacing w:line="360" w:lineRule="auto"/>
        <w:rPr>
          <w:rFonts w:ascii="Arial" w:hAnsi="Arial" w:cs="Arial"/>
          <w:lang w:eastAsia="en-GB"/>
        </w:rPr>
      </w:pPr>
      <w:r>
        <w:rPr>
          <w:rFonts w:ascii="Arial" w:hAnsi="Arial" w:cs="Arial"/>
          <w:lang w:eastAsia="en-GB"/>
        </w:rPr>
        <w:t>The Housing (Scotland) 2001</w:t>
      </w:r>
    </w:p>
    <w:p w14:paraId="6C09CBFF" w14:textId="77777777" w:rsidR="006254A0" w:rsidRDefault="006254A0" w:rsidP="000D44DA">
      <w:pPr>
        <w:pStyle w:val="ListParagraph"/>
        <w:widowControl w:val="0"/>
        <w:numPr>
          <w:ilvl w:val="0"/>
          <w:numId w:val="15"/>
        </w:numPr>
        <w:tabs>
          <w:tab w:val="num" w:pos="1425"/>
        </w:tabs>
        <w:spacing w:line="360" w:lineRule="auto"/>
        <w:rPr>
          <w:rFonts w:ascii="Arial" w:hAnsi="Arial" w:cs="Arial"/>
          <w:lang w:eastAsia="en-GB"/>
        </w:rPr>
      </w:pPr>
      <w:r>
        <w:rPr>
          <w:rFonts w:ascii="Arial" w:hAnsi="Arial" w:cs="Arial"/>
          <w:lang w:eastAsia="en-GB"/>
        </w:rPr>
        <w:t>The Housing (Scotland) 2014</w:t>
      </w:r>
    </w:p>
    <w:p w14:paraId="6C09CC00" w14:textId="77777777" w:rsidR="006254A0" w:rsidRDefault="006254A0" w:rsidP="006254A0">
      <w:pPr>
        <w:widowControl w:val="0"/>
        <w:tabs>
          <w:tab w:val="num" w:pos="1425"/>
        </w:tabs>
        <w:spacing w:line="360" w:lineRule="auto"/>
        <w:rPr>
          <w:rFonts w:ascii="Arial" w:hAnsi="Arial" w:cs="Arial"/>
          <w:lang w:eastAsia="en-GB"/>
        </w:rPr>
      </w:pPr>
    </w:p>
    <w:p w14:paraId="6C09CC01" w14:textId="77777777" w:rsidR="00CF7921" w:rsidRPr="006254A0" w:rsidRDefault="00CF7921" w:rsidP="006254A0">
      <w:pPr>
        <w:widowControl w:val="0"/>
        <w:tabs>
          <w:tab w:val="num" w:pos="1425"/>
        </w:tabs>
        <w:spacing w:line="360" w:lineRule="auto"/>
        <w:ind w:left="709"/>
        <w:rPr>
          <w:rFonts w:ascii="Arial" w:hAnsi="Arial" w:cs="Arial"/>
          <w:lang w:eastAsia="en-GB"/>
        </w:rPr>
      </w:pPr>
      <w:r w:rsidRPr="006254A0">
        <w:rPr>
          <w:rFonts w:ascii="Arial" w:hAnsi="Arial" w:cs="Arial"/>
          <w:lang w:eastAsia="en-GB"/>
        </w:rPr>
        <w:t xml:space="preserve">Section 6 of the </w:t>
      </w:r>
      <w:r w:rsidR="00537C8F" w:rsidRPr="006254A0">
        <w:rPr>
          <w:rFonts w:ascii="Arial" w:hAnsi="Arial" w:cs="Arial"/>
          <w:lang w:eastAsia="en-GB"/>
        </w:rPr>
        <w:t xml:space="preserve">Housing (Scotland) Act 2014 </w:t>
      </w:r>
      <w:r w:rsidRPr="006254A0">
        <w:rPr>
          <w:rFonts w:ascii="Arial" w:hAnsi="Arial" w:cs="Arial"/>
          <w:lang w:eastAsia="en-GB"/>
        </w:rPr>
        <w:t xml:space="preserve">introduces a new statutory suspension provision and provides an additional power to social landlords to suspend an </w:t>
      </w:r>
      <w:r w:rsidR="00CD67E9" w:rsidRPr="006254A0">
        <w:rPr>
          <w:rFonts w:ascii="Arial" w:hAnsi="Arial" w:cs="Arial"/>
          <w:lang w:eastAsia="en-GB"/>
        </w:rPr>
        <w:t>applica</w:t>
      </w:r>
      <w:r w:rsidRPr="006254A0">
        <w:rPr>
          <w:rFonts w:ascii="Arial" w:hAnsi="Arial" w:cs="Arial"/>
          <w:lang w:eastAsia="en-GB"/>
        </w:rPr>
        <w:t xml:space="preserve">tion at the point at which that application is placed on the list. </w:t>
      </w:r>
      <w:r w:rsidR="0007159A">
        <w:rPr>
          <w:rFonts w:ascii="Arial" w:hAnsi="Arial" w:cs="Arial"/>
          <w:lang w:eastAsia="en-GB"/>
        </w:rPr>
        <w:t xml:space="preserve">Landlords do not need to use </w:t>
      </w:r>
      <w:proofErr w:type="gramStart"/>
      <w:r w:rsidR="0007159A">
        <w:rPr>
          <w:rFonts w:ascii="Arial" w:hAnsi="Arial" w:cs="Arial"/>
          <w:lang w:eastAsia="en-GB"/>
        </w:rPr>
        <w:t xml:space="preserve">the </w:t>
      </w:r>
      <w:r w:rsidRPr="006254A0">
        <w:rPr>
          <w:rFonts w:ascii="Arial" w:hAnsi="Arial" w:cs="Arial"/>
          <w:lang w:eastAsia="en-GB"/>
        </w:rPr>
        <w:t xml:space="preserve"> statutory</w:t>
      </w:r>
      <w:proofErr w:type="gramEnd"/>
      <w:r w:rsidRPr="006254A0">
        <w:rPr>
          <w:rFonts w:ascii="Arial" w:hAnsi="Arial" w:cs="Arial"/>
          <w:lang w:eastAsia="en-GB"/>
        </w:rPr>
        <w:t xml:space="preserve"> suspension provision</w:t>
      </w:r>
      <w:r w:rsidR="0007159A">
        <w:rPr>
          <w:rFonts w:ascii="Arial" w:hAnsi="Arial" w:cs="Arial"/>
          <w:lang w:eastAsia="en-GB"/>
        </w:rPr>
        <w:t>.</w:t>
      </w:r>
    </w:p>
    <w:p w14:paraId="6C09CC02" w14:textId="77777777" w:rsidR="006254A0" w:rsidRDefault="006254A0" w:rsidP="006254A0">
      <w:pPr>
        <w:pStyle w:val="ListParagraph"/>
        <w:rPr>
          <w:rFonts w:ascii="Arial" w:hAnsi="Arial" w:cs="Arial"/>
          <w:lang w:eastAsia="en-GB"/>
        </w:rPr>
      </w:pPr>
    </w:p>
    <w:p w14:paraId="6C09CC03" w14:textId="708DEF33" w:rsidR="006254A0" w:rsidRDefault="00193CFB" w:rsidP="000D44DA">
      <w:pPr>
        <w:widowControl w:val="0"/>
        <w:numPr>
          <w:ilvl w:val="1"/>
          <w:numId w:val="12"/>
        </w:numPr>
        <w:tabs>
          <w:tab w:val="num" w:pos="709"/>
        </w:tabs>
        <w:spacing w:line="360" w:lineRule="auto"/>
        <w:ind w:left="709" w:hanging="709"/>
        <w:rPr>
          <w:rFonts w:ascii="Arial" w:hAnsi="Arial" w:cs="Arial"/>
          <w:lang w:eastAsia="en-GB"/>
        </w:rPr>
      </w:pPr>
      <w:r>
        <w:rPr>
          <w:rFonts w:ascii="Arial" w:hAnsi="Arial" w:cs="Arial"/>
          <w:lang w:eastAsia="en-GB"/>
        </w:rPr>
        <w:t xml:space="preserve">The </w:t>
      </w:r>
      <w:r w:rsidR="006254A0">
        <w:rPr>
          <w:rFonts w:ascii="Arial" w:hAnsi="Arial" w:cs="Arial"/>
          <w:lang w:eastAsia="en-GB"/>
        </w:rPr>
        <w:t>Association</w:t>
      </w:r>
      <w:r w:rsidR="00EB6892">
        <w:rPr>
          <w:rFonts w:ascii="Arial" w:hAnsi="Arial" w:cs="Arial"/>
          <w:lang w:eastAsia="en-GB"/>
        </w:rPr>
        <w:t xml:space="preserve"> </w:t>
      </w:r>
      <w:r w:rsidR="006254A0">
        <w:rPr>
          <w:rFonts w:ascii="Arial" w:hAnsi="Arial" w:cs="Arial"/>
          <w:lang w:eastAsia="en-GB"/>
        </w:rPr>
        <w:t xml:space="preserve">can develop </w:t>
      </w:r>
      <w:r w:rsidR="00EB6892">
        <w:rPr>
          <w:rFonts w:ascii="Arial" w:hAnsi="Arial" w:cs="Arial"/>
          <w:lang w:eastAsia="en-GB"/>
        </w:rPr>
        <w:t>its</w:t>
      </w:r>
      <w:r w:rsidR="0068145B">
        <w:rPr>
          <w:rFonts w:ascii="Arial" w:hAnsi="Arial" w:cs="Arial"/>
          <w:lang w:eastAsia="en-GB"/>
        </w:rPr>
        <w:t xml:space="preserve"> own </w:t>
      </w:r>
      <w:r w:rsidR="006254A0">
        <w:rPr>
          <w:rFonts w:ascii="Arial" w:hAnsi="Arial" w:cs="Arial"/>
          <w:lang w:eastAsia="en-GB"/>
        </w:rPr>
        <w:t xml:space="preserve">non-statutory grounds for suspending an applicant </w:t>
      </w:r>
      <w:proofErr w:type="gramStart"/>
      <w:r w:rsidR="006254A0">
        <w:rPr>
          <w:rFonts w:ascii="Arial" w:hAnsi="Arial" w:cs="Arial"/>
          <w:lang w:eastAsia="en-GB"/>
        </w:rPr>
        <w:t>as long as</w:t>
      </w:r>
      <w:proofErr w:type="gramEnd"/>
      <w:r w:rsidR="006254A0">
        <w:rPr>
          <w:rFonts w:ascii="Arial" w:hAnsi="Arial" w:cs="Arial"/>
          <w:lang w:eastAsia="en-GB"/>
        </w:rPr>
        <w:t xml:space="preserve"> they are reasonable and set out clearly within th</w:t>
      </w:r>
      <w:r>
        <w:rPr>
          <w:rFonts w:ascii="Arial" w:hAnsi="Arial" w:cs="Arial"/>
          <w:lang w:eastAsia="en-GB"/>
        </w:rPr>
        <w:t>is</w:t>
      </w:r>
      <w:r w:rsidR="006254A0">
        <w:rPr>
          <w:rFonts w:ascii="Arial" w:hAnsi="Arial" w:cs="Arial"/>
          <w:lang w:eastAsia="en-GB"/>
        </w:rPr>
        <w:t xml:space="preserve"> policy.</w:t>
      </w:r>
    </w:p>
    <w:p w14:paraId="6C09CC04" w14:textId="77777777" w:rsidR="000D44DA" w:rsidRDefault="00CF7921" w:rsidP="006254A0">
      <w:pPr>
        <w:widowControl w:val="0"/>
        <w:tabs>
          <w:tab w:val="num" w:pos="1425"/>
        </w:tabs>
        <w:spacing w:line="360" w:lineRule="auto"/>
        <w:rPr>
          <w:rFonts w:ascii="Arial" w:hAnsi="Arial" w:cs="Arial"/>
          <w:lang w:eastAsia="en-GB"/>
        </w:rPr>
      </w:pPr>
      <w:r w:rsidRPr="00CF7921">
        <w:rPr>
          <w:rFonts w:ascii="Arial" w:hAnsi="Arial" w:cs="Arial"/>
          <w:lang w:eastAsia="en-GB"/>
        </w:rPr>
        <w:t xml:space="preserve"> </w:t>
      </w:r>
    </w:p>
    <w:p w14:paraId="6C09CC05" w14:textId="77777777" w:rsidR="00CD67E9" w:rsidRPr="00CD67E9" w:rsidRDefault="00CD67E9" w:rsidP="000D44DA">
      <w:pPr>
        <w:widowControl w:val="0"/>
        <w:numPr>
          <w:ilvl w:val="0"/>
          <w:numId w:val="12"/>
        </w:numPr>
        <w:spacing w:line="360" w:lineRule="auto"/>
        <w:rPr>
          <w:rFonts w:ascii="Arial" w:hAnsi="Arial" w:cs="Arial"/>
          <w:b/>
          <w:lang w:eastAsia="en-GB"/>
        </w:rPr>
      </w:pPr>
      <w:r w:rsidRPr="00CD67E9">
        <w:rPr>
          <w:rFonts w:ascii="Arial" w:hAnsi="Arial" w:cs="Arial"/>
          <w:b/>
          <w:lang w:eastAsia="en-GB"/>
        </w:rPr>
        <w:t>DEFINITION</w:t>
      </w:r>
      <w:r w:rsidRPr="00CD67E9">
        <w:rPr>
          <w:rFonts w:ascii="Arial" w:hAnsi="Arial" w:cs="Arial"/>
          <w:b/>
          <w:lang w:eastAsia="en-GB"/>
        </w:rPr>
        <w:br/>
      </w:r>
    </w:p>
    <w:p w14:paraId="6C09CC06" w14:textId="2BEF7ADD" w:rsidR="0007159A" w:rsidRDefault="0007159A" w:rsidP="0007159A">
      <w:pPr>
        <w:widowControl w:val="0"/>
        <w:spacing w:line="360" w:lineRule="auto"/>
        <w:ind w:left="705" w:hanging="705"/>
        <w:rPr>
          <w:rFonts w:ascii="Arial" w:hAnsi="Arial" w:cs="Arial"/>
          <w:lang w:eastAsia="en-GB"/>
        </w:rPr>
      </w:pPr>
      <w:r w:rsidRPr="4A76C474">
        <w:rPr>
          <w:rFonts w:ascii="Arial" w:hAnsi="Arial" w:cs="Arial"/>
          <w:lang w:eastAsia="en-GB"/>
        </w:rPr>
        <w:t>3.1</w:t>
      </w:r>
      <w:r>
        <w:tab/>
      </w:r>
      <w:r w:rsidR="00CD67E9" w:rsidRPr="4A76C474">
        <w:rPr>
          <w:rFonts w:ascii="Arial" w:hAnsi="Arial" w:cs="Arial"/>
          <w:lang w:eastAsia="en-GB"/>
        </w:rPr>
        <w:t xml:space="preserve">Suspensions happen when someone is denied an offer of housing for one or </w:t>
      </w:r>
      <w:r w:rsidR="000F208A" w:rsidRPr="4A76C474">
        <w:rPr>
          <w:rFonts w:ascii="Arial" w:hAnsi="Arial" w:cs="Arial"/>
          <w:lang w:eastAsia="en-GB"/>
        </w:rPr>
        <w:t>a few</w:t>
      </w:r>
      <w:r w:rsidR="00CD67E9" w:rsidRPr="4A76C474">
        <w:rPr>
          <w:rFonts w:ascii="Arial" w:hAnsi="Arial" w:cs="Arial"/>
          <w:lang w:eastAsia="en-GB"/>
        </w:rPr>
        <w:t xml:space="preserve"> reasons. These are described in more detail below.</w:t>
      </w:r>
    </w:p>
    <w:p w14:paraId="369AC06C" w14:textId="42109641" w:rsidR="4A76C474" w:rsidRDefault="4A76C474" w:rsidP="4A76C474">
      <w:pPr>
        <w:widowControl w:val="0"/>
        <w:spacing w:line="360" w:lineRule="auto"/>
        <w:ind w:left="705" w:hanging="705"/>
        <w:rPr>
          <w:rFonts w:ascii="Arial" w:hAnsi="Arial" w:cs="Arial"/>
          <w:lang w:eastAsia="en-GB"/>
        </w:rPr>
      </w:pPr>
    </w:p>
    <w:p w14:paraId="6C09CC07" w14:textId="77777777" w:rsidR="00CD67E9" w:rsidRPr="0007159A" w:rsidRDefault="0007159A" w:rsidP="0007159A">
      <w:pPr>
        <w:widowControl w:val="0"/>
        <w:spacing w:line="360" w:lineRule="auto"/>
        <w:ind w:left="705" w:hanging="705"/>
        <w:rPr>
          <w:rFonts w:ascii="Arial" w:hAnsi="Arial" w:cs="Arial"/>
          <w:b/>
          <w:lang w:eastAsia="en-GB"/>
        </w:rPr>
      </w:pPr>
      <w:r w:rsidRPr="0007159A">
        <w:rPr>
          <w:rFonts w:ascii="Arial" w:hAnsi="Arial" w:cs="Arial"/>
          <w:b/>
          <w:lang w:eastAsia="en-GB"/>
        </w:rPr>
        <w:t>4</w:t>
      </w:r>
      <w:r>
        <w:rPr>
          <w:rFonts w:ascii="Arial" w:hAnsi="Arial" w:cs="Arial"/>
          <w:b/>
          <w:lang w:eastAsia="en-GB"/>
        </w:rPr>
        <w:t>.</w:t>
      </w:r>
      <w:r>
        <w:rPr>
          <w:rFonts w:ascii="Arial" w:hAnsi="Arial" w:cs="Arial"/>
          <w:b/>
          <w:lang w:eastAsia="en-GB"/>
        </w:rPr>
        <w:tab/>
      </w:r>
      <w:r w:rsidR="00CD67E9" w:rsidRPr="0007159A">
        <w:rPr>
          <w:rFonts w:ascii="Arial" w:hAnsi="Arial" w:cs="Arial"/>
          <w:b/>
          <w:lang w:eastAsia="en-GB"/>
        </w:rPr>
        <w:t>AIMS OF THE POLICY</w:t>
      </w:r>
      <w:r w:rsidR="00CD67E9" w:rsidRPr="0007159A">
        <w:rPr>
          <w:rFonts w:ascii="Arial" w:hAnsi="Arial" w:cs="Arial"/>
          <w:b/>
          <w:lang w:eastAsia="en-GB"/>
        </w:rPr>
        <w:br/>
      </w:r>
    </w:p>
    <w:p w14:paraId="6C09CC09" w14:textId="48BD3CAE" w:rsidR="0007159A" w:rsidRDefault="0007159A" w:rsidP="00712F74">
      <w:pPr>
        <w:pStyle w:val="ListParagraph"/>
        <w:widowControl w:val="0"/>
        <w:numPr>
          <w:ilvl w:val="2"/>
          <w:numId w:val="28"/>
        </w:numPr>
        <w:spacing w:line="360" w:lineRule="auto"/>
        <w:rPr>
          <w:rFonts w:ascii="Arial" w:hAnsi="Arial" w:cs="Arial"/>
          <w:lang w:eastAsia="en-GB"/>
        </w:rPr>
      </w:pPr>
      <w:r w:rsidRPr="35913B51">
        <w:rPr>
          <w:rFonts w:ascii="Arial" w:hAnsi="Arial" w:cs="Arial"/>
          <w:lang w:eastAsia="en-GB"/>
        </w:rPr>
        <w:t>T</w:t>
      </w:r>
      <w:r w:rsidR="00CD67E9" w:rsidRPr="35913B51">
        <w:rPr>
          <w:rFonts w:ascii="Arial" w:hAnsi="Arial" w:cs="Arial"/>
          <w:lang w:eastAsia="en-GB"/>
        </w:rPr>
        <w:t xml:space="preserve">he focus of this policy is to ensure the use of suspensions </w:t>
      </w:r>
      <w:proofErr w:type="gramStart"/>
      <w:r w:rsidR="00CD67E9" w:rsidRPr="35913B51">
        <w:rPr>
          <w:rFonts w:ascii="Arial" w:hAnsi="Arial" w:cs="Arial"/>
          <w:lang w:eastAsia="en-GB"/>
        </w:rPr>
        <w:t>are</w:t>
      </w:r>
      <w:proofErr w:type="gramEnd"/>
      <w:r w:rsidR="00CD67E9" w:rsidRPr="35913B51">
        <w:rPr>
          <w:rFonts w:ascii="Arial" w:hAnsi="Arial" w:cs="Arial"/>
          <w:lang w:eastAsia="en-GB"/>
        </w:rPr>
        <w:t xml:space="preserve"> kept to</w:t>
      </w:r>
      <w:r w:rsidR="00712F74">
        <w:rPr>
          <w:rFonts w:ascii="Arial" w:hAnsi="Arial" w:cs="Arial"/>
          <w:lang w:eastAsia="en-GB"/>
        </w:rPr>
        <w:t xml:space="preserve"> </w:t>
      </w:r>
      <w:proofErr w:type="gramStart"/>
      <w:r w:rsidR="7E04A969" w:rsidRPr="35913B51">
        <w:rPr>
          <w:rFonts w:ascii="Arial" w:hAnsi="Arial" w:cs="Arial"/>
          <w:lang w:eastAsia="en-GB"/>
        </w:rPr>
        <w:t xml:space="preserve">a </w:t>
      </w:r>
      <w:r w:rsidRPr="35913B51">
        <w:rPr>
          <w:rFonts w:ascii="Arial" w:hAnsi="Arial" w:cs="Arial"/>
          <w:lang w:eastAsia="en-GB"/>
        </w:rPr>
        <w:t xml:space="preserve"> </w:t>
      </w:r>
      <w:r w:rsidR="00CD67E9" w:rsidRPr="35913B51">
        <w:rPr>
          <w:rFonts w:ascii="Arial" w:hAnsi="Arial" w:cs="Arial"/>
          <w:lang w:eastAsia="en-GB"/>
        </w:rPr>
        <w:t>minimum</w:t>
      </w:r>
      <w:proofErr w:type="gramEnd"/>
      <w:r w:rsidR="00CD67E9" w:rsidRPr="35913B51">
        <w:rPr>
          <w:rFonts w:ascii="Arial" w:hAnsi="Arial" w:cs="Arial"/>
          <w:lang w:eastAsia="en-GB"/>
        </w:rPr>
        <w:t xml:space="preserve"> and access to our houses is </w:t>
      </w:r>
      <w:r w:rsidRPr="35913B51">
        <w:rPr>
          <w:rFonts w:ascii="Arial" w:hAnsi="Arial" w:cs="Arial"/>
          <w:lang w:eastAsia="en-GB"/>
        </w:rPr>
        <w:t xml:space="preserve">as </w:t>
      </w:r>
      <w:r w:rsidR="00CD67E9" w:rsidRPr="35913B51">
        <w:rPr>
          <w:rFonts w:ascii="Arial" w:hAnsi="Arial" w:cs="Arial"/>
          <w:lang w:eastAsia="en-GB"/>
        </w:rPr>
        <w:t xml:space="preserve">open and inclusive as </w:t>
      </w:r>
      <w:r w:rsidRPr="35913B51">
        <w:rPr>
          <w:rFonts w:ascii="Arial" w:hAnsi="Arial" w:cs="Arial"/>
          <w:lang w:eastAsia="en-GB"/>
        </w:rPr>
        <w:t xml:space="preserve">    </w:t>
      </w:r>
    </w:p>
    <w:p w14:paraId="6C09CC0A" w14:textId="4A91F1AA" w:rsidR="0007159A" w:rsidRDefault="0007159A" w:rsidP="0007159A">
      <w:pPr>
        <w:widowControl w:val="0"/>
        <w:tabs>
          <w:tab w:val="num" w:pos="1425"/>
        </w:tabs>
        <w:spacing w:line="360" w:lineRule="auto"/>
        <w:rPr>
          <w:rFonts w:ascii="Arial" w:hAnsi="Arial" w:cs="Arial"/>
          <w:lang w:eastAsia="en-GB"/>
        </w:rPr>
      </w:pPr>
      <w:r w:rsidRPr="35913B51">
        <w:rPr>
          <w:rFonts w:ascii="Arial" w:hAnsi="Arial" w:cs="Arial"/>
          <w:lang w:eastAsia="en-GB"/>
        </w:rPr>
        <w:t xml:space="preserve">           possible</w:t>
      </w:r>
      <w:r w:rsidR="00CD67E9" w:rsidRPr="35913B51">
        <w:rPr>
          <w:rFonts w:ascii="Arial" w:hAnsi="Arial" w:cs="Arial"/>
          <w:lang w:eastAsia="en-GB"/>
        </w:rPr>
        <w:t xml:space="preserve">.  </w:t>
      </w:r>
      <w:r w:rsidR="1A425245" w:rsidRPr="35913B51">
        <w:rPr>
          <w:rFonts w:ascii="Arial" w:hAnsi="Arial" w:cs="Arial"/>
          <w:lang w:eastAsia="en-GB"/>
        </w:rPr>
        <w:t xml:space="preserve">We </w:t>
      </w:r>
      <w:r w:rsidR="00CD67E9" w:rsidRPr="35913B51">
        <w:rPr>
          <w:rFonts w:ascii="Arial" w:hAnsi="Arial" w:cs="Arial"/>
          <w:lang w:eastAsia="en-GB"/>
        </w:rPr>
        <w:t xml:space="preserve">will therefore avoid imposing any unnecessary or </w:t>
      </w:r>
    </w:p>
    <w:p w14:paraId="6C09CC0B" w14:textId="467EA5C5" w:rsidR="00CD67E9" w:rsidRPr="0007159A" w:rsidRDefault="0007159A" w:rsidP="0007159A">
      <w:pPr>
        <w:widowControl w:val="0"/>
        <w:tabs>
          <w:tab w:val="num" w:pos="1425"/>
        </w:tabs>
        <w:spacing w:line="360" w:lineRule="auto"/>
        <w:rPr>
          <w:rFonts w:ascii="Arial" w:hAnsi="Arial" w:cs="Arial"/>
          <w:lang w:eastAsia="en-GB"/>
        </w:rPr>
      </w:pPr>
      <w:r>
        <w:rPr>
          <w:rFonts w:ascii="Arial" w:hAnsi="Arial" w:cs="Arial"/>
          <w:lang w:eastAsia="en-GB"/>
        </w:rPr>
        <w:t xml:space="preserve">           </w:t>
      </w:r>
      <w:r w:rsidR="00F545D5" w:rsidRPr="0007159A">
        <w:rPr>
          <w:rFonts w:ascii="Arial" w:hAnsi="Arial" w:cs="Arial"/>
          <w:lang w:eastAsia="en-GB"/>
        </w:rPr>
        <w:t xml:space="preserve">unreasonable </w:t>
      </w:r>
      <w:r w:rsidR="00F545D5">
        <w:rPr>
          <w:rFonts w:ascii="Arial" w:hAnsi="Arial" w:cs="Arial"/>
          <w:lang w:eastAsia="en-GB"/>
        </w:rPr>
        <w:t>restrictions</w:t>
      </w:r>
      <w:r>
        <w:rPr>
          <w:rFonts w:ascii="Arial" w:hAnsi="Arial" w:cs="Arial"/>
          <w:lang w:eastAsia="en-GB"/>
        </w:rPr>
        <w:t>.</w:t>
      </w:r>
      <w:r w:rsidR="00CD67E9" w:rsidRPr="0007159A">
        <w:rPr>
          <w:rFonts w:ascii="Arial" w:hAnsi="Arial" w:cs="Arial"/>
          <w:lang w:eastAsia="en-GB"/>
        </w:rPr>
        <w:br/>
      </w:r>
    </w:p>
    <w:p w14:paraId="6C09CC0C" w14:textId="560A3057" w:rsidR="00CD67E9" w:rsidRPr="00CD67E9" w:rsidRDefault="00D43024" w:rsidP="0007159A">
      <w:pPr>
        <w:widowControl w:val="0"/>
        <w:numPr>
          <w:ilvl w:val="1"/>
          <w:numId w:val="28"/>
        </w:numPr>
        <w:tabs>
          <w:tab w:val="num" w:pos="1425"/>
        </w:tabs>
        <w:spacing w:line="360" w:lineRule="auto"/>
        <w:ind w:left="709" w:hanging="709"/>
        <w:rPr>
          <w:rFonts w:ascii="Arial" w:hAnsi="Arial" w:cs="Arial"/>
          <w:lang w:eastAsia="en-GB"/>
        </w:rPr>
      </w:pPr>
      <w:r>
        <w:rPr>
          <w:rFonts w:ascii="Arial" w:hAnsi="Arial" w:cs="Arial"/>
          <w:lang w:eastAsia="en-GB"/>
        </w:rPr>
        <w:t>W</w:t>
      </w:r>
      <w:r w:rsidR="00CD67E9" w:rsidRPr="00CD67E9">
        <w:rPr>
          <w:rFonts w:ascii="Arial" w:hAnsi="Arial" w:cs="Arial"/>
          <w:lang w:eastAsia="en-GB"/>
        </w:rPr>
        <w:t xml:space="preserve">e are also accountable to the communities we operate in to </w:t>
      </w:r>
      <w:r w:rsidR="00CD67E9" w:rsidRPr="00CD67E9">
        <w:rPr>
          <w:rFonts w:ascii="Arial" w:hAnsi="Arial" w:cs="Arial"/>
          <w:lang w:val="en-GB" w:eastAsia="en-GB"/>
        </w:rPr>
        <w:t>minimise</w:t>
      </w:r>
      <w:r w:rsidR="00CD67E9" w:rsidRPr="00CD67E9">
        <w:rPr>
          <w:rFonts w:ascii="Arial" w:hAnsi="Arial" w:cs="Arial"/>
          <w:lang w:eastAsia="en-GB"/>
        </w:rPr>
        <w:t xml:space="preserve"> the adverse impact that some tenants might have on the </w:t>
      </w:r>
      <w:r w:rsidR="00712F74" w:rsidRPr="00CD67E9">
        <w:rPr>
          <w:rFonts w:ascii="Arial" w:hAnsi="Arial" w:cs="Arial"/>
          <w:lang w:eastAsia="en-GB"/>
        </w:rPr>
        <w:t>well-being</w:t>
      </w:r>
      <w:r w:rsidR="00CD67E9" w:rsidRPr="00CD67E9">
        <w:rPr>
          <w:rFonts w:ascii="Arial" w:hAnsi="Arial" w:cs="Arial"/>
          <w:lang w:eastAsia="en-GB"/>
        </w:rPr>
        <w:t xml:space="preserve"> of other tenants.  We may, therefore, decide, in certain cases, to suspend applicants from our housing lists. We will look to limit this as far as possible and establish sensible boundaries and timescales within which to use suspensions from allocations. </w:t>
      </w:r>
      <w:r w:rsidR="00CD67E9" w:rsidRPr="00CD67E9">
        <w:rPr>
          <w:rFonts w:ascii="Arial" w:hAnsi="Arial" w:cs="Arial"/>
          <w:lang w:eastAsia="en-GB"/>
        </w:rPr>
        <w:br/>
      </w:r>
    </w:p>
    <w:p w14:paraId="6C09CC0D" w14:textId="75D3CB82" w:rsidR="00CD67E9" w:rsidRPr="00CD67E9" w:rsidRDefault="00CD67E9" w:rsidP="0007159A">
      <w:pPr>
        <w:widowControl w:val="0"/>
        <w:numPr>
          <w:ilvl w:val="1"/>
          <w:numId w:val="28"/>
        </w:numPr>
        <w:tabs>
          <w:tab w:val="num" w:pos="1425"/>
        </w:tabs>
        <w:spacing w:line="360" w:lineRule="auto"/>
        <w:ind w:left="709" w:hanging="709"/>
        <w:rPr>
          <w:rFonts w:ascii="Arial" w:hAnsi="Arial" w:cs="Arial"/>
          <w:lang w:eastAsia="en-GB"/>
        </w:rPr>
      </w:pPr>
      <w:r w:rsidRPr="00CD67E9">
        <w:rPr>
          <w:rFonts w:ascii="Arial" w:hAnsi="Arial" w:cs="Arial"/>
          <w:lang w:eastAsia="en-GB"/>
        </w:rPr>
        <w:t xml:space="preserve">We will be flexible and not take a blanket approach, which ignores </w:t>
      </w:r>
      <w:r w:rsidR="00F545D5" w:rsidRPr="00CD67E9">
        <w:rPr>
          <w:rFonts w:ascii="Arial" w:hAnsi="Arial" w:cs="Arial"/>
          <w:lang w:eastAsia="en-GB"/>
        </w:rPr>
        <w:t>the individual</w:t>
      </w:r>
      <w:r w:rsidRPr="00CD67E9">
        <w:rPr>
          <w:rFonts w:ascii="Arial" w:hAnsi="Arial" w:cs="Arial"/>
          <w:lang w:eastAsia="en-GB"/>
        </w:rPr>
        <w:t xml:space="preserve"> circumstances of applicants. </w:t>
      </w:r>
      <w:r w:rsidRPr="00CD67E9">
        <w:rPr>
          <w:rFonts w:ascii="Arial" w:hAnsi="Arial" w:cs="Arial"/>
          <w:lang w:eastAsia="en-GB"/>
        </w:rPr>
        <w:br/>
      </w:r>
    </w:p>
    <w:p w14:paraId="6C09CC0E" w14:textId="77777777" w:rsidR="00CD67E9" w:rsidRPr="00CD67E9" w:rsidRDefault="00CD67E9" w:rsidP="0007159A">
      <w:pPr>
        <w:widowControl w:val="0"/>
        <w:numPr>
          <w:ilvl w:val="1"/>
          <w:numId w:val="28"/>
        </w:numPr>
        <w:tabs>
          <w:tab w:val="num" w:pos="1425"/>
        </w:tabs>
        <w:spacing w:line="360" w:lineRule="auto"/>
        <w:ind w:left="709" w:hanging="709"/>
        <w:rPr>
          <w:rFonts w:ascii="Arial" w:hAnsi="Arial" w:cs="Arial"/>
          <w:lang w:eastAsia="en-GB"/>
        </w:rPr>
      </w:pPr>
      <w:r w:rsidRPr="00CD67E9">
        <w:rPr>
          <w:rFonts w:ascii="Arial" w:hAnsi="Arial" w:cs="Arial"/>
          <w:lang w:eastAsia="en-GB"/>
        </w:rPr>
        <w:t>We will also, where it</w:t>
      </w:r>
      <w:r w:rsidR="0007159A">
        <w:rPr>
          <w:rFonts w:ascii="Arial" w:hAnsi="Arial" w:cs="Arial"/>
          <w:lang w:eastAsia="en-GB"/>
        </w:rPr>
        <w:t xml:space="preserve"> is appropriate and practical, </w:t>
      </w:r>
      <w:r w:rsidRPr="00CD67E9">
        <w:rPr>
          <w:rFonts w:ascii="Arial" w:hAnsi="Arial" w:cs="Arial"/>
          <w:lang w:eastAsia="en-GB"/>
        </w:rPr>
        <w:t>seek alternatives to suspension.</w:t>
      </w:r>
      <w:r w:rsidRPr="00CD67E9">
        <w:rPr>
          <w:rFonts w:ascii="Arial" w:hAnsi="Arial" w:cs="Arial"/>
          <w:lang w:eastAsia="en-GB"/>
        </w:rPr>
        <w:br/>
      </w:r>
    </w:p>
    <w:p w14:paraId="6C09CC0F" w14:textId="77777777" w:rsidR="000D44DA" w:rsidRPr="0007159A" w:rsidRDefault="00CD67E9" w:rsidP="000D44DA">
      <w:pPr>
        <w:widowControl w:val="0"/>
        <w:numPr>
          <w:ilvl w:val="1"/>
          <w:numId w:val="28"/>
        </w:numPr>
        <w:tabs>
          <w:tab w:val="num" w:pos="1425"/>
        </w:tabs>
        <w:spacing w:line="360" w:lineRule="auto"/>
        <w:ind w:left="709" w:hanging="709"/>
        <w:rPr>
          <w:rFonts w:ascii="Arial" w:hAnsi="Arial" w:cs="Arial"/>
          <w:lang w:eastAsia="en-GB"/>
        </w:rPr>
      </w:pPr>
      <w:r w:rsidRPr="0007159A">
        <w:rPr>
          <w:rFonts w:ascii="Arial" w:hAnsi="Arial" w:cs="Arial"/>
          <w:lang w:eastAsia="en-GB"/>
        </w:rPr>
        <w:t>We will apply the same rules on suspensions and access to our lists to both new and transfer applicants as well as mutual exchanges. Our policy does not differ across different parts of our housing stock.</w:t>
      </w:r>
      <w:r w:rsidRPr="0007159A">
        <w:rPr>
          <w:rFonts w:ascii="Arial" w:hAnsi="Arial" w:cs="Arial"/>
          <w:lang w:eastAsia="en-GB"/>
        </w:rPr>
        <w:br/>
      </w:r>
    </w:p>
    <w:p w14:paraId="6C09CC10" w14:textId="77777777" w:rsidR="006254A0" w:rsidRDefault="000D44DA" w:rsidP="000D44DA">
      <w:pPr>
        <w:widowControl w:val="0"/>
        <w:spacing w:line="360" w:lineRule="auto"/>
        <w:rPr>
          <w:rFonts w:ascii="Arial" w:hAnsi="Arial" w:cs="Arial"/>
          <w:lang w:eastAsia="en-GB"/>
        </w:rPr>
      </w:pPr>
      <w:r>
        <w:rPr>
          <w:rFonts w:ascii="Arial" w:hAnsi="Arial" w:cs="Arial"/>
          <w:b/>
          <w:lang w:eastAsia="en-GB"/>
        </w:rPr>
        <w:t xml:space="preserve">5.  </w:t>
      </w:r>
      <w:r>
        <w:rPr>
          <w:rFonts w:ascii="Arial" w:hAnsi="Arial" w:cs="Arial"/>
          <w:b/>
          <w:lang w:eastAsia="en-GB"/>
        </w:rPr>
        <w:tab/>
      </w:r>
      <w:r w:rsidR="00CD67E9" w:rsidRPr="00CD67E9">
        <w:rPr>
          <w:rFonts w:ascii="Arial" w:hAnsi="Arial" w:cs="Arial"/>
          <w:b/>
          <w:lang w:eastAsia="en-GB"/>
        </w:rPr>
        <w:t xml:space="preserve">GROUNDS FOR </w:t>
      </w:r>
      <w:r w:rsidR="009D30CC">
        <w:rPr>
          <w:rFonts w:ascii="Arial" w:hAnsi="Arial" w:cs="Arial"/>
          <w:b/>
          <w:lang w:eastAsia="en-GB"/>
        </w:rPr>
        <w:t xml:space="preserve">STATUTORY </w:t>
      </w:r>
      <w:r w:rsidR="00CD67E9" w:rsidRPr="00CD67E9">
        <w:rPr>
          <w:rFonts w:ascii="Arial" w:hAnsi="Arial" w:cs="Arial"/>
          <w:b/>
          <w:lang w:eastAsia="en-GB"/>
        </w:rPr>
        <w:t>SUSPENSION</w:t>
      </w:r>
      <w:r w:rsidR="00CD67E9" w:rsidRPr="00CD67E9">
        <w:rPr>
          <w:rFonts w:ascii="Arial" w:hAnsi="Arial" w:cs="Arial"/>
          <w:b/>
          <w:lang w:eastAsia="en-GB"/>
        </w:rPr>
        <w:br/>
      </w:r>
    </w:p>
    <w:p w14:paraId="6C09CC12" w14:textId="1D8B205D" w:rsidR="0068145B" w:rsidRPr="00637BDA" w:rsidRDefault="000D44DA" w:rsidP="00637BDA">
      <w:pPr>
        <w:widowControl w:val="0"/>
        <w:spacing w:line="360" w:lineRule="auto"/>
        <w:ind w:left="720" w:hanging="720"/>
        <w:rPr>
          <w:rFonts w:ascii="Arial" w:hAnsi="Arial" w:cs="Arial"/>
          <w:u w:val="single"/>
          <w:lang w:eastAsia="en-GB"/>
        </w:rPr>
      </w:pPr>
      <w:r>
        <w:rPr>
          <w:rFonts w:ascii="Arial" w:hAnsi="Arial" w:cs="Arial"/>
          <w:lang w:eastAsia="en-GB"/>
        </w:rPr>
        <w:t xml:space="preserve">5.1 </w:t>
      </w:r>
      <w:r>
        <w:rPr>
          <w:rFonts w:ascii="Arial" w:hAnsi="Arial" w:cs="Arial"/>
          <w:lang w:eastAsia="en-GB"/>
        </w:rPr>
        <w:tab/>
      </w:r>
      <w:r w:rsidR="006254A0" w:rsidRPr="006254A0">
        <w:rPr>
          <w:rFonts w:ascii="Arial" w:hAnsi="Arial" w:cs="Arial"/>
          <w:u w:val="single"/>
          <w:lang w:eastAsia="en-GB"/>
        </w:rPr>
        <w:t>Statutory Suspensions</w:t>
      </w:r>
      <w:r w:rsidR="00CD67E9" w:rsidRPr="00CD67E9">
        <w:rPr>
          <w:rFonts w:ascii="Arial" w:hAnsi="Arial" w:cs="Arial"/>
          <w:b/>
          <w:lang w:eastAsia="en-GB"/>
        </w:rPr>
        <w:br/>
      </w:r>
      <w:r w:rsidR="0068145B">
        <w:rPr>
          <w:rFonts w:ascii="Arial" w:hAnsi="Arial" w:cs="Arial"/>
          <w:lang w:eastAsia="en-GB"/>
        </w:rPr>
        <w:t>Reasons for suspension may result from individual action(s) or in some cases, by a member of the person’s household. The statutory suspensions are detailed below –</w:t>
      </w:r>
    </w:p>
    <w:p w14:paraId="6C09CC13" w14:textId="3995D9D8" w:rsidR="006254A0" w:rsidRDefault="006E5C7C" w:rsidP="000D44DA">
      <w:pPr>
        <w:pStyle w:val="ListParagraph"/>
        <w:widowControl w:val="0"/>
        <w:numPr>
          <w:ilvl w:val="0"/>
          <w:numId w:val="17"/>
        </w:numPr>
        <w:spacing w:line="360" w:lineRule="auto"/>
        <w:rPr>
          <w:rFonts w:ascii="Arial" w:hAnsi="Arial" w:cs="Arial"/>
          <w:i/>
          <w:lang w:eastAsia="en-GB"/>
        </w:rPr>
      </w:pPr>
      <w:r w:rsidRPr="0068145B">
        <w:rPr>
          <w:rFonts w:ascii="Arial" w:hAnsi="Arial" w:cs="Arial"/>
          <w:i/>
          <w:lang w:eastAsia="en-GB"/>
        </w:rPr>
        <w:t>Anti-Social</w:t>
      </w:r>
      <w:r w:rsidR="006254A0" w:rsidRPr="0068145B">
        <w:rPr>
          <w:rFonts w:ascii="Arial" w:hAnsi="Arial" w:cs="Arial"/>
          <w:i/>
          <w:lang w:eastAsia="en-GB"/>
        </w:rPr>
        <w:t xml:space="preserve"> </w:t>
      </w:r>
      <w:proofErr w:type="spellStart"/>
      <w:r>
        <w:rPr>
          <w:rFonts w:ascii="Arial" w:hAnsi="Arial" w:cs="Arial"/>
          <w:i/>
          <w:lang w:eastAsia="en-GB"/>
        </w:rPr>
        <w:t>b</w:t>
      </w:r>
      <w:r w:rsidR="006254A0" w:rsidRPr="0068145B">
        <w:rPr>
          <w:rFonts w:ascii="Arial" w:hAnsi="Arial" w:cs="Arial"/>
          <w:i/>
          <w:lang w:eastAsia="en-GB"/>
        </w:rPr>
        <w:t>ehaviour</w:t>
      </w:r>
      <w:proofErr w:type="spellEnd"/>
    </w:p>
    <w:p w14:paraId="7834D8DD" w14:textId="433FB8E8" w:rsidR="00166C96" w:rsidRDefault="00166C96" w:rsidP="000D44DA">
      <w:pPr>
        <w:pStyle w:val="ListParagraph"/>
        <w:widowControl w:val="0"/>
        <w:numPr>
          <w:ilvl w:val="0"/>
          <w:numId w:val="17"/>
        </w:numPr>
        <w:spacing w:line="360" w:lineRule="auto"/>
        <w:rPr>
          <w:rFonts w:ascii="Arial" w:hAnsi="Arial" w:cs="Arial"/>
          <w:i/>
          <w:lang w:eastAsia="en-GB"/>
        </w:rPr>
      </w:pPr>
      <w:r>
        <w:rPr>
          <w:rFonts w:ascii="Arial" w:hAnsi="Arial" w:cs="Arial"/>
          <w:i/>
          <w:lang w:eastAsia="en-GB"/>
        </w:rPr>
        <w:t xml:space="preserve">Previous </w:t>
      </w:r>
      <w:r w:rsidR="00F872FF">
        <w:rPr>
          <w:rFonts w:ascii="Arial" w:hAnsi="Arial" w:cs="Arial"/>
          <w:i/>
          <w:lang w:eastAsia="en-GB"/>
        </w:rPr>
        <w:t>convictions</w:t>
      </w:r>
    </w:p>
    <w:p w14:paraId="2CBCD46B" w14:textId="4C48D5B0" w:rsidR="00F872FF" w:rsidRDefault="00F872FF" w:rsidP="000D44DA">
      <w:pPr>
        <w:pStyle w:val="ListParagraph"/>
        <w:widowControl w:val="0"/>
        <w:numPr>
          <w:ilvl w:val="0"/>
          <w:numId w:val="17"/>
        </w:numPr>
        <w:spacing w:line="360" w:lineRule="auto"/>
        <w:rPr>
          <w:rFonts w:ascii="Arial" w:hAnsi="Arial" w:cs="Arial"/>
          <w:i/>
          <w:lang w:eastAsia="en-GB"/>
        </w:rPr>
      </w:pPr>
      <w:r>
        <w:rPr>
          <w:rFonts w:ascii="Arial" w:hAnsi="Arial" w:cs="Arial"/>
          <w:i/>
          <w:lang w:eastAsia="en-GB"/>
        </w:rPr>
        <w:lastRenderedPageBreak/>
        <w:t>Order for recovery of possession</w:t>
      </w:r>
    </w:p>
    <w:p w14:paraId="78C52EB4" w14:textId="77777777" w:rsidR="00155A39" w:rsidRDefault="006E5C7C" w:rsidP="000D44DA">
      <w:pPr>
        <w:pStyle w:val="ListParagraph"/>
        <w:widowControl w:val="0"/>
        <w:numPr>
          <w:ilvl w:val="0"/>
          <w:numId w:val="17"/>
        </w:numPr>
        <w:spacing w:line="360" w:lineRule="auto"/>
        <w:rPr>
          <w:rFonts w:ascii="Arial" w:hAnsi="Arial" w:cs="Arial"/>
          <w:i/>
          <w:lang w:eastAsia="en-GB"/>
        </w:rPr>
      </w:pPr>
      <w:r>
        <w:rPr>
          <w:rFonts w:ascii="Arial" w:hAnsi="Arial" w:cs="Arial"/>
          <w:i/>
          <w:lang w:eastAsia="en-GB"/>
        </w:rPr>
        <w:t>Abandoning or neglecting a property</w:t>
      </w:r>
    </w:p>
    <w:p w14:paraId="59990BF3" w14:textId="77777777" w:rsidR="00155A39" w:rsidRDefault="00155A39" w:rsidP="000D44DA">
      <w:pPr>
        <w:pStyle w:val="ListParagraph"/>
        <w:widowControl w:val="0"/>
        <w:numPr>
          <w:ilvl w:val="0"/>
          <w:numId w:val="17"/>
        </w:numPr>
        <w:spacing w:line="360" w:lineRule="auto"/>
        <w:rPr>
          <w:rFonts w:ascii="Arial" w:hAnsi="Arial" w:cs="Arial"/>
          <w:i/>
          <w:lang w:eastAsia="en-GB"/>
        </w:rPr>
      </w:pPr>
      <w:r>
        <w:rPr>
          <w:rFonts w:ascii="Arial" w:hAnsi="Arial" w:cs="Arial"/>
          <w:i/>
          <w:lang w:eastAsia="en-GB"/>
        </w:rPr>
        <w:t>Rent arrears and other tenancy-related debt</w:t>
      </w:r>
    </w:p>
    <w:p w14:paraId="5525225D" w14:textId="77777777" w:rsidR="00905BC6" w:rsidRDefault="00ED78EC" w:rsidP="000D44DA">
      <w:pPr>
        <w:pStyle w:val="ListParagraph"/>
        <w:widowControl w:val="0"/>
        <w:numPr>
          <w:ilvl w:val="0"/>
          <w:numId w:val="17"/>
        </w:numPr>
        <w:spacing w:line="360" w:lineRule="auto"/>
        <w:rPr>
          <w:rFonts w:ascii="Arial" w:hAnsi="Arial" w:cs="Arial"/>
          <w:i/>
          <w:lang w:eastAsia="en-GB"/>
        </w:rPr>
      </w:pPr>
      <w:r>
        <w:rPr>
          <w:rFonts w:ascii="Arial" w:hAnsi="Arial" w:cs="Arial"/>
          <w:i/>
          <w:lang w:eastAsia="en-GB"/>
        </w:rPr>
        <w:t xml:space="preserve">Making </w:t>
      </w:r>
      <w:r w:rsidR="00905BC6">
        <w:rPr>
          <w:rFonts w:ascii="Arial" w:hAnsi="Arial" w:cs="Arial"/>
          <w:i/>
          <w:lang w:eastAsia="en-GB"/>
        </w:rPr>
        <w:t xml:space="preserve">a false statement in an application for housing </w:t>
      </w:r>
    </w:p>
    <w:p w14:paraId="1CFB0865" w14:textId="66FE6124" w:rsidR="00905BC6" w:rsidRDefault="00905BC6" w:rsidP="000D44DA">
      <w:pPr>
        <w:pStyle w:val="ListParagraph"/>
        <w:widowControl w:val="0"/>
        <w:numPr>
          <w:ilvl w:val="0"/>
          <w:numId w:val="17"/>
        </w:numPr>
        <w:spacing w:line="360" w:lineRule="auto"/>
        <w:rPr>
          <w:rFonts w:ascii="Arial" w:hAnsi="Arial" w:cs="Arial"/>
          <w:i/>
          <w:lang w:eastAsia="en-GB"/>
        </w:rPr>
      </w:pPr>
      <w:r>
        <w:rPr>
          <w:rFonts w:ascii="Arial" w:hAnsi="Arial" w:cs="Arial"/>
          <w:i/>
          <w:lang w:eastAsia="en-GB"/>
        </w:rPr>
        <w:t>A</w:t>
      </w:r>
      <w:r w:rsidR="006006B6">
        <w:rPr>
          <w:rFonts w:ascii="Arial" w:hAnsi="Arial" w:cs="Arial"/>
          <w:i/>
          <w:lang w:eastAsia="en-GB"/>
        </w:rPr>
        <w:t>p</w:t>
      </w:r>
      <w:r>
        <w:rPr>
          <w:rFonts w:ascii="Arial" w:hAnsi="Arial" w:cs="Arial"/>
          <w:i/>
          <w:lang w:eastAsia="en-GB"/>
        </w:rPr>
        <w:t xml:space="preserve">plicants who have refused an offer of housing </w:t>
      </w:r>
    </w:p>
    <w:p w14:paraId="2CB8FDED" w14:textId="77777777" w:rsidR="00CA09D8" w:rsidRDefault="00CA09D8" w:rsidP="00CA09D8">
      <w:pPr>
        <w:widowControl w:val="0"/>
        <w:spacing w:line="360" w:lineRule="auto"/>
        <w:rPr>
          <w:rFonts w:ascii="Arial" w:hAnsi="Arial" w:cs="Arial"/>
          <w:i/>
          <w:lang w:eastAsia="en-GB"/>
        </w:rPr>
      </w:pPr>
    </w:p>
    <w:p w14:paraId="0160D6DF" w14:textId="20681B36" w:rsidR="00CA09D8" w:rsidRDefault="00CA09D8" w:rsidP="00CA09D8">
      <w:pPr>
        <w:widowControl w:val="0"/>
        <w:spacing w:line="360" w:lineRule="auto"/>
        <w:ind w:left="720"/>
        <w:rPr>
          <w:rFonts w:ascii="Arial" w:hAnsi="Arial" w:cs="Arial"/>
          <w:iCs/>
          <w:lang w:eastAsia="en-GB"/>
        </w:rPr>
      </w:pPr>
      <w:r w:rsidRPr="00637BDA">
        <w:rPr>
          <w:rFonts w:ascii="Arial" w:hAnsi="Arial" w:cs="Arial"/>
          <w:iCs/>
          <w:lang w:eastAsia="en-GB"/>
        </w:rPr>
        <w:t xml:space="preserve">The Association has </w:t>
      </w:r>
      <w:r w:rsidR="002777C2" w:rsidRPr="00637BDA">
        <w:rPr>
          <w:rFonts w:ascii="Arial" w:hAnsi="Arial" w:cs="Arial"/>
          <w:iCs/>
          <w:lang w:eastAsia="en-GB"/>
        </w:rPr>
        <w:t xml:space="preserve">also identified </w:t>
      </w:r>
      <w:r w:rsidR="00B8315B" w:rsidRPr="00637BDA">
        <w:rPr>
          <w:rFonts w:ascii="Arial" w:hAnsi="Arial" w:cs="Arial"/>
          <w:iCs/>
          <w:lang w:eastAsia="en-GB"/>
        </w:rPr>
        <w:t xml:space="preserve">their own non-statutory grounds for suspensions </w:t>
      </w:r>
      <w:r w:rsidR="00637BDA">
        <w:rPr>
          <w:rFonts w:ascii="Arial" w:hAnsi="Arial" w:cs="Arial"/>
          <w:iCs/>
          <w:lang w:eastAsia="en-GB"/>
        </w:rPr>
        <w:t>–</w:t>
      </w:r>
    </w:p>
    <w:p w14:paraId="71AA1BA6" w14:textId="77777777" w:rsidR="006006B6" w:rsidRDefault="006006B6" w:rsidP="006006B6">
      <w:pPr>
        <w:pStyle w:val="ListParagraph"/>
        <w:widowControl w:val="0"/>
        <w:numPr>
          <w:ilvl w:val="0"/>
          <w:numId w:val="33"/>
        </w:numPr>
        <w:spacing w:line="360" w:lineRule="auto"/>
        <w:rPr>
          <w:rFonts w:ascii="Arial" w:hAnsi="Arial" w:cs="Arial"/>
          <w:color w:val="000000"/>
          <w:lang w:eastAsia="en-GB"/>
        </w:rPr>
      </w:pPr>
      <w:r w:rsidRPr="006006B6">
        <w:rPr>
          <w:rFonts w:ascii="Arial" w:hAnsi="Arial" w:cs="Arial"/>
          <w:i/>
        </w:rPr>
        <w:t xml:space="preserve">Neglect and </w:t>
      </w:r>
      <w:r w:rsidRPr="006006B6">
        <w:rPr>
          <w:rFonts w:ascii="Arial" w:hAnsi="Arial" w:cs="Arial"/>
          <w:i/>
          <w:color w:val="000000"/>
          <w:lang w:eastAsia="en-GB"/>
        </w:rPr>
        <w:t>Condition of Property</w:t>
      </w:r>
      <w:r w:rsidRPr="006006B6">
        <w:rPr>
          <w:rFonts w:ascii="Arial" w:hAnsi="Arial" w:cs="Arial"/>
          <w:color w:val="000000"/>
          <w:lang w:eastAsia="en-GB"/>
        </w:rPr>
        <w:t xml:space="preserve"> </w:t>
      </w:r>
    </w:p>
    <w:p w14:paraId="31DBDBD1" w14:textId="7133F77B" w:rsidR="006006B6" w:rsidRPr="006006B6" w:rsidRDefault="006006B6" w:rsidP="006006B6">
      <w:pPr>
        <w:pStyle w:val="ListParagraph"/>
        <w:widowControl w:val="0"/>
        <w:numPr>
          <w:ilvl w:val="0"/>
          <w:numId w:val="33"/>
        </w:numPr>
        <w:spacing w:line="360" w:lineRule="auto"/>
        <w:rPr>
          <w:rFonts w:ascii="Arial" w:hAnsi="Arial" w:cs="Arial"/>
          <w:color w:val="000000"/>
          <w:lang w:eastAsia="en-GB"/>
        </w:rPr>
      </w:pPr>
      <w:r w:rsidRPr="006006B6">
        <w:rPr>
          <w:rFonts w:ascii="Arial" w:hAnsi="Arial" w:cs="Arial"/>
          <w:i/>
          <w:iCs/>
          <w:lang w:eastAsia="en-GB"/>
        </w:rPr>
        <w:t xml:space="preserve">Failure to Provide Identification or Information  </w:t>
      </w:r>
    </w:p>
    <w:p w14:paraId="5C328BD9" w14:textId="610F226C" w:rsidR="00637BDA" w:rsidRPr="006006B6" w:rsidRDefault="006006B6" w:rsidP="006006B6">
      <w:pPr>
        <w:pStyle w:val="ListParagraph"/>
        <w:widowControl w:val="0"/>
        <w:numPr>
          <w:ilvl w:val="0"/>
          <w:numId w:val="33"/>
        </w:numPr>
        <w:spacing w:line="360" w:lineRule="auto"/>
        <w:rPr>
          <w:rFonts w:ascii="Arial" w:hAnsi="Arial" w:cs="Arial"/>
          <w:i/>
          <w:iCs/>
          <w:color w:val="000000"/>
          <w:lang w:eastAsia="en-GB"/>
        </w:rPr>
      </w:pPr>
      <w:r w:rsidRPr="006006B6">
        <w:rPr>
          <w:rFonts w:ascii="Arial" w:hAnsi="Arial" w:cs="Arial"/>
          <w:i/>
          <w:iCs/>
          <w:color w:val="000000"/>
          <w:lang w:eastAsia="en-GB"/>
        </w:rPr>
        <w:t xml:space="preserve">Violence or threatening </w:t>
      </w:r>
      <w:r w:rsidRPr="006006B6">
        <w:rPr>
          <w:rFonts w:ascii="Arial" w:hAnsi="Arial" w:cs="Arial"/>
          <w:i/>
          <w:iCs/>
          <w:color w:val="000000"/>
          <w:lang w:val="en-GB" w:eastAsia="en-GB"/>
        </w:rPr>
        <w:t>behaviour</w:t>
      </w:r>
      <w:r w:rsidRPr="006006B6">
        <w:rPr>
          <w:rFonts w:ascii="Arial" w:hAnsi="Arial" w:cs="Arial"/>
          <w:i/>
          <w:iCs/>
          <w:color w:val="000000"/>
          <w:lang w:eastAsia="en-GB"/>
        </w:rPr>
        <w:t xml:space="preserve"> towards staf</w:t>
      </w:r>
      <w:r>
        <w:rPr>
          <w:rFonts w:ascii="Arial" w:hAnsi="Arial" w:cs="Arial"/>
          <w:i/>
          <w:iCs/>
          <w:color w:val="000000"/>
          <w:lang w:eastAsia="en-GB"/>
        </w:rPr>
        <w:t>f</w:t>
      </w:r>
    </w:p>
    <w:p w14:paraId="6C09CC1C" w14:textId="77777777" w:rsidR="006254A0" w:rsidRDefault="006254A0" w:rsidP="006254A0">
      <w:pPr>
        <w:widowControl w:val="0"/>
        <w:spacing w:line="360" w:lineRule="auto"/>
        <w:ind w:left="705"/>
        <w:rPr>
          <w:rFonts w:ascii="Arial" w:hAnsi="Arial" w:cs="Arial"/>
          <w:lang w:eastAsia="en-GB"/>
        </w:rPr>
      </w:pPr>
    </w:p>
    <w:p w14:paraId="6C09CC1D" w14:textId="77777777" w:rsidR="005411C2" w:rsidRPr="000D44DA" w:rsidRDefault="005411C2" w:rsidP="000D44DA">
      <w:pPr>
        <w:pStyle w:val="ListParagraph"/>
        <w:widowControl w:val="0"/>
        <w:numPr>
          <w:ilvl w:val="2"/>
          <w:numId w:val="20"/>
        </w:numPr>
        <w:spacing w:line="360" w:lineRule="auto"/>
        <w:rPr>
          <w:rFonts w:ascii="Arial" w:hAnsi="Arial" w:cs="Arial"/>
          <w:i/>
          <w:lang w:eastAsia="en-GB"/>
        </w:rPr>
      </w:pPr>
      <w:proofErr w:type="spellStart"/>
      <w:r w:rsidRPr="000D44DA">
        <w:rPr>
          <w:rFonts w:ascii="Arial" w:hAnsi="Arial" w:cs="Arial"/>
          <w:i/>
          <w:lang w:eastAsia="en-GB"/>
        </w:rPr>
        <w:t>Anti Social</w:t>
      </w:r>
      <w:proofErr w:type="spellEnd"/>
      <w:r w:rsidRPr="000D44DA">
        <w:rPr>
          <w:rFonts w:ascii="Arial" w:hAnsi="Arial" w:cs="Arial"/>
          <w:i/>
          <w:lang w:eastAsia="en-GB"/>
        </w:rPr>
        <w:t xml:space="preserve"> </w:t>
      </w:r>
      <w:proofErr w:type="spellStart"/>
      <w:r w:rsidRPr="000D44DA">
        <w:rPr>
          <w:rFonts w:ascii="Arial" w:hAnsi="Arial" w:cs="Arial"/>
          <w:i/>
          <w:lang w:eastAsia="en-GB"/>
        </w:rPr>
        <w:t>Behaviour</w:t>
      </w:r>
      <w:proofErr w:type="spellEnd"/>
    </w:p>
    <w:p w14:paraId="6C09CC1E" w14:textId="0E3672A8" w:rsidR="006254A0" w:rsidRDefault="0083363E" w:rsidP="006254A0">
      <w:pPr>
        <w:widowControl w:val="0"/>
        <w:spacing w:line="360" w:lineRule="auto"/>
        <w:ind w:left="705"/>
        <w:rPr>
          <w:rFonts w:ascii="Arial" w:hAnsi="Arial" w:cs="Arial"/>
          <w:lang w:eastAsia="en-GB"/>
        </w:rPr>
      </w:pPr>
      <w:r>
        <w:rPr>
          <w:rFonts w:ascii="Arial" w:hAnsi="Arial" w:cs="Arial"/>
          <w:lang w:eastAsia="en-GB"/>
        </w:rPr>
        <w:t>Housing (</w:t>
      </w:r>
      <w:r w:rsidR="00B1427A">
        <w:rPr>
          <w:rFonts w:ascii="Arial" w:hAnsi="Arial" w:cs="Arial"/>
          <w:lang w:eastAsia="en-GB"/>
        </w:rPr>
        <w:t xml:space="preserve">Scotland) Act </w:t>
      </w:r>
      <w:r w:rsidR="00A53C25">
        <w:rPr>
          <w:rFonts w:ascii="Arial" w:hAnsi="Arial" w:cs="Arial"/>
          <w:lang w:eastAsia="en-GB"/>
        </w:rPr>
        <w:t xml:space="preserve">2014 </w:t>
      </w:r>
      <w:r w:rsidR="004C1CFB">
        <w:rPr>
          <w:rFonts w:ascii="Arial" w:hAnsi="Arial" w:cs="Arial"/>
          <w:lang w:eastAsia="en-GB"/>
        </w:rPr>
        <w:t xml:space="preserve">Section </w:t>
      </w:r>
      <w:r w:rsidR="008D416C">
        <w:rPr>
          <w:rFonts w:ascii="Arial" w:hAnsi="Arial" w:cs="Arial"/>
          <w:lang w:eastAsia="en-GB"/>
        </w:rPr>
        <w:t>20B(6)(a) states that landlords may impose a suspension where</w:t>
      </w:r>
      <w:r w:rsidR="00AE1451">
        <w:rPr>
          <w:rFonts w:ascii="Arial" w:hAnsi="Arial" w:cs="Arial"/>
          <w:lang w:eastAsia="en-GB"/>
        </w:rPr>
        <w:t>:</w:t>
      </w:r>
    </w:p>
    <w:p w14:paraId="6C09CC1F" w14:textId="77777777" w:rsidR="006254A0" w:rsidRDefault="006254A0" w:rsidP="000D44DA">
      <w:pPr>
        <w:pStyle w:val="ListParagraph"/>
        <w:widowControl w:val="0"/>
        <w:numPr>
          <w:ilvl w:val="0"/>
          <w:numId w:val="13"/>
        </w:numPr>
        <w:spacing w:line="360" w:lineRule="auto"/>
        <w:rPr>
          <w:rFonts w:ascii="Arial" w:hAnsi="Arial" w:cs="Arial"/>
          <w:lang w:eastAsia="en-GB"/>
        </w:rPr>
      </w:pPr>
      <w:r>
        <w:rPr>
          <w:rFonts w:ascii="Arial" w:hAnsi="Arial" w:cs="Arial"/>
          <w:lang w:eastAsia="en-GB"/>
        </w:rPr>
        <w:t>The person has –</w:t>
      </w:r>
    </w:p>
    <w:p w14:paraId="6C09CC20" w14:textId="77777777" w:rsidR="006254A0" w:rsidRDefault="006254A0" w:rsidP="000D44DA">
      <w:pPr>
        <w:pStyle w:val="ListParagraph"/>
        <w:widowControl w:val="0"/>
        <w:numPr>
          <w:ilvl w:val="0"/>
          <w:numId w:val="14"/>
        </w:numPr>
        <w:spacing w:line="360" w:lineRule="auto"/>
        <w:rPr>
          <w:rFonts w:ascii="Arial" w:hAnsi="Arial" w:cs="Arial"/>
          <w:lang w:eastAsia="en-GB"/>
        </w:rPr>
      </w:pPr>
      <w:r>
        <w:rPr>
          <w:rFonts w:ascii="Arial" w:hAnsi="Arial" w:cs="Arial"/>
          <w:lang w:eastAsia="en-GB"/>
        </w:rPr>
        <w:t>Acted in an antisocial manner in relation to another person residing in, visiting, or otherwise engaged in lawful activity in the locality of a house occupied by the person</w:t>
      </w:r>
    </w:p>
    <w:p w14:paraId="6C09CC21" w14:textId="24573D4F" w:rsidR="006254A0" w:rsidRDefault="006254A0" w:rsidP="000D44DA">
      <w:pPr>
        <w:pStyle w:val="ListParagraph"/>
        <w:widowControl w:val="0"/>
        <w:numPr>
          <w:ilvl w:val="0"/>
          <w:numId w:val="14"/>
        </w:numPr>
        <w:spacing w:line="360" w:lineRule="auto"/>
        <w:rPr>
          <w:rFonts w:ascii="Arial" w:hAnsi="Arial" w:cs="Arial"/>
          <w:lang w:eastAsia="en-GB"/>
        </w:rPr>
      </w:pPr>
      <w:r>
        <w:rPr>
          <w:rFonts w:ascii="Arial" w:hAnsi="Arial" w:cs="Arial"/>
          <w:lang w:eastAsia="en-GB"/>
        </w:rPr>
        <w:t xml:space="preserve">pursued a course of conduct amounting to harassment of such other person, or a course of conduct which is otherwise </w:t>
      </w:r>
      <w:r w:rsidR="004F1107">
        <w:rPr>
          <w:rFonts w:ascii="Arial" w:hAnsi="Arial" w:cs="Arial"/>
          <w:lang w:eastAsia="en-GB"/>
        </w:rPr>
        <w:t>anti-social</w:t>
      </w:r>
      <w:r>
        <w:rPr>
          <w:rFonts w:ascii="Arial" w:hAnsi="Arial" w:cs="Arial"/>
          <w:lang w:eastAsia="en-GB"/>
        </w:rPr>
        <w:t xml:space="preserve"> conduct in relation to such other person, or </w:t>
      </w:r>
    </w:p>
    <w:p w14:paraId="6C09CC22" w14:textId="7AA72449" w:rsidR="006254A0" w:rsidRDefault="006254A0" w:rsidP="000D44DA">
      <w:pPr>
        <w:pStyle w:val="ListParagraph"/>
        <w:widowControl w:val="0"/>
        <w:numPr>
          <w:ilvl w:val="0"/>
          <w:numId w:val="14"/>
        </w:numPr>
        <w:spacing w:line="360" w:lineRule="auto"/>
        <w:rPr>
          <w:rFonts w:ascii="Arial" w:hAnsi="Arial" w:cs="Arial"/>
          <w:lang w:eastAsia="en-GB"/>
        </w:rPr>
      </w:pPr>
      <w:r>
        <w:rPr>
          <w:rFonts w:ascii="Arial" w:hAnsi="Arial" w:cs="Arial"/>
          <w:lang w:eastAsia="en-GB"/>
        </w:rPr>
        <w:t xml:space="preserve">acted in an </w:t>
      </w:r>
      <w:r w:rsidR="004F1107">
        <w:rPr>
          <w:rFonts w:ascii="Arial" w:hAnsi="Arial" w:cs="Arial"/>
          <w:lang w:eastAsia="en-GB"/>
        </w:rPr>
        <w:t>anti-social</w:t>
      </w:r>
      <w:r>
        <w:rPr>
          <w:rFonts w:ascii="Arial" w:hAnsi="Arial" w:cs="Arial"/>
          <w:lang w:eastAsia="en-GB"/>
        </w:rPr>
        <w:t xml:space="preserve"> </w:t>
      </w:r>
      <w:proofErr w:type="gramStart"/>
      <w:r>
        <w:rPr>
          <w:rFonts w:ascii="Arial" w:hAnsi="Arial" w:cs="Arial"/>
          <w:lang w:eastAsia="en-GB"/>
        </w:rPr>
        <w:t>manner, or</w:t>
      </w:r>
      <w:proofErr w:type="gramEnd"/>
      <w:r>
        <w:rPr>
          <w:rFonts w:ascii="Arial" w:hAnsi="Arial" w:cs="Arial"/>
          <w:lang w:eastAsia="en-GB"/>
        </w:rPr>
        <w:t xml:space="preserve"> pursued a course of conduct which is </w:t>
      </w:r>
      <w:r w:rsidR="004F1107">
        <w:rPr>
          <w:rFonts w:ascii="Arial" w:hAnsi="Arial" w:cs="Arial"/>
          <w:lang w:eastAsia="en-GB"/>
        </w:rPr>
        <w:t>anti-social</w:t>
      </w:r>
      <w:r>
        <w:rPr>
          <w:rFonts w:ascii="Arial" w:hAnsi="Arial" w:cs="Arial"/>
          <w:lang w:eastAsia="en-GB"/>
        </w:rPr>
        <w:t xml:space="preserve"> conduct, in relation to an employee of the</w:t>
      </w:r>
      <w:r w:rsidR="00401CB1">
        <w:rPr>
          <w:rFonts w:ascii="Arial" w:hAnsi="Arial" w:cs="Arial"/>
          <w:lang w:eastAsia="en-GB"/>
        </w:rPr>
        <w:t xml:space="preserve"> Association</w:t>
      </w:r>
      <w:r>
        <w:rPr>
          <w:rFonts w:ascii="Arial" w:hAnsi="Arial" w:cs="Arial"/>
          <w:lang w:eastAsia="en-GB"/>
        </w:rPr>
        <w:t xml:space="preserve"> in the course of making the application.</w:t>
      </w:r>
    </w:p>
    <w:p w14:paraId="6C09CC23" w14:textId="34A06C34" w:rsidR="00F27052" w:rsidRDefault="004428F0" w:rsidP="00F27052">
      <w:pPr>
        <w:widowControl w:val="0"/>
        <w:spacing w:line="360" w:lineRule="auto"/>
        <w:ind w:left="720"/>
        <w:rPr>
          <w:rFonts w:ascii="Arial" w:hAnsi="Arial" w:cs="Arial"/>
          <w:lang w:eastAsia="en-GB"/>
        </w:rPr>
      </w:pPr>
      <w:r>
        <w:rPr>
          <w:rFonts w:ascii="Arial" w:hAnsi="Arial" w:cs="Arial"/>
          <w:lang w:eastAsia="en-GB"/>
        </w:rPr>
        <w:t>Anti-social</w:t>
      </w:r>
      <w:r w:rsidR="006254A0">
        <w:rPr>
          <w:rFonts w:ascii="Arial" w:hAnsi="Arial" w:cs="Arial"/>
          <w:lang w:eastAsia="en-GB"/>
        </w:rPr>
        <w:t xml:space="preserve"> behavior is defined as an action or course of conduct causing or likely to cause alarm, distress, nuisance or annoyance with ‘conduct’ including things which a person has said as well as physical actions. A course of conduct must involve </w:t>
      </w:r>
      <w:r w:rsidR="00C20EE3">
        <w:rPr>
          <w:rFonts w:ascii="Arial" w:hAnsi="Arial" w:cs="Arial"/>
          <w:lang w:eastAsia="en-GB"/>
        </w:rPr>
        <w:t>anti-social</w:t>
      </w:r>
      <w:r w:rsidR="006254A0">
        <w:rPr>
          <w:rFonts w:ascii="Arial" w:hAnsi="Arial" w:cs="Arial"/>
          <w:lang w:eastAsia="en-GB"/>
        </w:rPr>
        <w:t xml:space="preserve"> </w:t>
      </w:r>
      <w:proofErr w:type="spellStart"/>
      <w:r w:rsidR="006254A0">
        <w:rPr>
          <w:rFonts w:ascii="Arial" w:hAnsi="Arial" w:cs="Arial"/>
          <w:lang w:eastAsia="en-GB"/>
        </w:rPr>
        <w:t>be</w:t>
      </w:r>
      <w:r w:rsidR="00477B7A">
        <w:rPr>
          <w:rFonts w:ascii="Arial" w:hAnsi="Arial" w:cs="Arial"/>
          <w:lang w:eastAsia="en-GB"/>
        </w:rPr>
        <w:t>haviour</w:t>
      </w:r>
      <w:proofErr w:type="spellEnd"/>
      <w:r w:rsidR="00477B7A">
        <w:rPr>
          <w:rFonts w:ascii="Arial" w:hAnsi="Arial" w:cs="Arial"/>
          <w:lang w:eastAsia="en-GB"/>
        </w:rPr>
        <w:t xml:space="preserve"> on at least 2 occasions.</w:t>
      </w:r>
    </w:p>
    <w:p w14:paraId="3A79967B" w14:textId="3F417AFB" w:rsidR="004369EE" w:rsidRPr="004369EE" w:rsidRDefault="004369EE" w:rsidP="004369EE">
      <w:pPr>
        <w:pStyle w:val="NormalWeb"/>
        <w:shd w:val="clear" w:color="auto" w:fill="FFFFFF"/>
        <w:spacing w:line="360" w:lineRule="auto"/>
        <w:ind w:left="720"/>
        <w:rPr>
          <w:rFonts w:ascii="Arial" w:hAnsi="Arial" w:cs="Arial"/>
          <w:color w:val="333333"/>
        </w:rPr>
      </w:pPr>
      <w:r>
        <w:rPr>
          <w:rFonts w:ascii="Arial" w:hAnsi="Arial" w:cs="Arial"/>
          <w:color w:val="333333"/>
        </w:rPr>
        <w:lastRenderedPageBreak/>
        <w:t>T</w:t>
      </w:r>
      <w:r w:rsidRPr="004369EE">
        <w:rPr>
          <w:rFonts w:ascii="Arial" w:hAnsi="Arial" w:cs="Arial"/>
          <w:color w:val="333333"/>
        </w:rPr>
        <w:t xml:space="preserve">he </w:t>
      </w:r>
      <w:r w:rsidR="00997FCF">
        <w:rPr>
          <w:rFonts w:ascii="Arial" w:hAnsi="Arial" w:cs="Arial"/>
          <w:color w:val="333333"/>
        </w:rPr>
        <w:t xml:space="preserve">Association will </w:t>
      </w:r>
      <w:r w:rsidR="0018450C">
        <w:rPr>
          <w:rFonts w:ascii="Arial" w:hAnsi="Arial" w:cs="Arial"/>
          <w:color w:val="333333"/>
        </w:rPr>
        <w:t>bear in mind</w:t>
      </w:r>
      <w:r w:rsidR="000A118C">
        <w:rPr>
          <w:rFonts w:ascii="Arial" w:hAnsi="Arial" w:cs="Arial"/>
          <w:color w:val="333333"/>
        </w:rPr>
        <w:t xml:space="preserve"> </w:t>
      </w:r>
      <w:r w:rsidR="003700A0">
        <w:rPr>
          <w:rFonts w:ascii="Arial" w:hAnsi="Arial" w:cs="Arial"/>
          <w:color w:val="333333"/>
        </w:rPr>
        <w:t>The</w:t>
      </w:r>
      <w:r w:rsidR="00997FCF">
        <w:rPr>
          <w:rFonts w:ascii="Arial" w:hAnsi="Arial" w:cs="Arial"/>
          <w:color w:val="333333"/>
        </w:rPr>
        <w:t xml:space="preserve"> </w:t>
      </w:r>
      <w:r w:rsidRPr="004369EE">
        <w:rPr>
          <w:rFonts w:ascii="Arial" w:hAnsi="Arial" w:cs="Arial"/>
          <w:color w:val="333333"/>
        </w:rPr>
        <w:t>Housing (Scotland) Act 2001</w:t>
      </w:r>
      <w:r w:rsidR="00CF226D">
        <w:rPr>
          <w:rFonts w:ascii="Arial" w:hAnsi="Arial" w:cs="Arial"/>
          <w:color w:val="333333"/>
        </w:rPr>
        <w:t xml:space="preserve"> </w:t>
      </w:r>
      <w:r w:rsidR="00251E91">
        <w:rPr>
          <w:rFonts w:ascii="Arial" w:hAnsi="Arial" w:cs="Arial"/>
          <w:color w:val="333333"/>
        </w:rPr>
        <w:t>antisocial behaviour framewor</w:t>
      </w:r>
      <w:r w:rsidR="009E1790">
        <w:rPr>
          <w:rFonts w:ascii="Arial" w:hAnsi="Arial" w:cs="Arial"/>
          <w:color w:val="333333"/>
        </w:rPr>
        <w:t xml:space="preserve">k, The Anti-Social Behaviour Act 2004 and The Housing </w:t>
      </w:r>
      <w:r w:rsidR="00D307E3">
        <w:rPr>
          <w:rFonts w:ascii="Arial" w:hAnsi="Arial" w:cs="Arial"/>
          <w:color w:val="333333"/>
        </w:rPr>
        <w:t>(Scotland) Act 2014</w:t>
      </w:r>
      <w:r w:rsidR="006D4E32">
        <w:rPr>
          <w:rFonts w:ascii="Arial" w:hAnsi="Arial" w:cs="Arial"/>
          <w:color w:val="333333"/>
        </w:rPr>
        <w:t xml:space="preserve"> </w:t>
      </w:r>
      <w:r w:rsidRPr="004369EE">
        <w:rPr>
          <w:rFonts w:ascii="Arial" w:hAnsi="Arial" w:cs="Arial"/>
          <w:color w:val="333333"/>
        </w:rPr>
        <w:t xml:space="preserve">when deciding whether to suspend based on antisocial behaviour. </w:t>
      </w:r>
      <w:r w:rsidR="00CF226D">
        <w:rPr>
          <w:rFonts w:ascii="Arial" w:hAnsi="Arial" w:cs="Arial"/>
          <w:color w:val="333333"/>
        </w:rPr>
        <w:t xml:space="preserve">The Association </w:t>
      </w:r>
      <w:r w:rsidR="0018450C">
        <w:rPr>
          <w:rFonts w:ascii="Arial" w:hAnsi="Arial" w:cs="Arial"/>
          <w:color w:val="333333"/>
        </w:rPr>
        <w:t xml:space="preserve">should </w:t>
      </w:r>
      <w:r w:rsidRPr="004369EE">
        <w:rPr>
          <w:rFonts w:ascii="Arial" w:hAnsi="Arial" w:cs="Arial"/>
          <w:color w:val="333333"/>
        </w:rPr>
        <w:t>consider:</w:t>
      </w:r>
    </w:p>
    <w:p w14:paraId="658ECA31" w14:textId="77777777" w:rsidR="004369EE" w:rsidRPr="004369EE" w:rsidRDefault="004369EE" w:rsidP="004369EE">
      <w:pPr>
        <w:numPr>
          <w:ilvl w:val="0"/>
          <w:numId w:val="31"/>
        </w:numPr>
        <w:shd w:val="clear" w:color="auto" w:fill="FFFFFF"/>
        <w:spacing w:before="100" w:beforeAutospacing="1" w:after="100" w:afterAutospacing="1" w:line="360" w:lineRule="auto"/>
        <w:rPr>
          <w:rFonts w:ascii="Arial" w:hAnsi="Arial" w:cs="Arial"/>
          <w:color w:val="333333"/>
        </w:rPr>
      </w:pPr>
      <w:r w:rsidRPr="004369EE">
        <w:rPr>
          <w:rFonts w:ascii="Arial" w:hAnsi="Arial" w:cs="Arial"/>
          <w:color w:val="333333"/>
        </w:rPr>
        <w:t xml:space="preserve">the nature, frequency and length of the </w:t>
      </w:r>
      <w:proofErr w:type="gramStart"/>
      <w:r w:rsidRPr="004369EE">
        <w:rPr>
          <w:rFonts w:ascii="Arial" w:hAnsi="Arial" w:cs="Arial"/>
          <w:color w:val="333333"/>
        </w:rPr>
        <w:t>conduct;</w:t>
      </w:r>
      <w:proofErr w:type="gramEnd"/>
    </w:p>
    <w:p w14:paraId="31EFAE04" w14:textId="77777777" w:rsidR="004369EE" w:rsidRPr="004369EE" w:rsidRDefault="004369EE" w:rsidP="004369EE">
      <w:pPr>
        <w:numPr>
          <w:ilvl w:val="0"/>
          <w:numId w:val="31"/>
        </w:numPr>
        <w:shd w:val="clear" w:color="auto" w:fill="FFFFFF"/>
        <w:spacing w:before="100" w:beforeAutospacing="1" w:after="100" w:afterAutospacing="1" w:line="360" w:lineRule="auto"/>
        <w:rPr>
          <w:rFonts w:ascii="Arial" w:hAnsi="Arial" w:cs="Arial"/>
          <w:color w:val="333333"/>
        </w:rPr>
      </w:pPr>
      <w:r w:rsidRPr="004369EE">
        <w:rPr>
          <w:rFonts w:ascii="Arial" w:hAnsi="Arial" w:cs="Arial"/>
          <w:color w:val="333333"/>
        </w:rPr>
        <w:t xml:space="preserve">the extent to which the conduct arises because of acts or omissions of people other than the </w:t>
      </w:r>
      <w:proofErr w:type="gramStart"/>
      <w:r w:rsidRPr="004369EE">
        <w:rPr>
          <w:rFonts w:ascii="Arial" w:hAnsi="Arial" w:cs="Arial"/>
          <w:color w:val="333333"/>
        </w:rPr>
        <w:t>tenant;</w:t>
      </w:r>
      <w:proofErr w:type="gramEnd"/>
    </w:p>
    <w:p w14:paraId="52F39EBA" w14:textId="77777777" w:rsidR="004369EE" w:rsidRPr="004369EE" w:rsidRDefault="004369EE" w:rsidP="004369EE">
      <w:pPr>
        <w:numPr>
          <w:ilvl w:val="0"/>
          <w:numId w:val="31"/>
        </w:numPr>
        <w:shd w:val="clear" w:color="auto" w:fill="FFFFFF"/>
        <w:spacing w:before="100" w:beforeAutospacing="1" w:after="100" w:afterAutospacing="1" w:line="360" w:lineRule="auto"/>
        <w:rPr>
          <w:rFonts w:ascii="Arial" w:hAnsi="Arial" w:cs="Arial"/>
          <w:color w:val="333333"/>
        </w:rPr>
      </w:pPr>
      <w:r w:rsidRPr="004369EE">
        <w:rPr>
          <w:rFonts w:ascii="Arial" w:hAnsi="Arial" w:cs="Arial"/>
          <w:color w:val="333333"/>
        </w:rPr>
        <w:t>the effect the conduct is having on other people; and</w:t>
      </w:r>
    </w:p>
    <w:p w14:paraId="671D2627" w14:textId="77777777" w:rsidR="004369EE" w:rsidRPr="004369EE" w:rsidRDefault="004369EE" w:rsidP="004369EE">
      <w:pPr>
        <w:numPr>
          <w:ilvl w:val="0"/>
          <w:numId w:val="31"/>
        </w:numPr>
        <w:shd w:val="clear" w:color="auto" w:fill="FFFFFF"/>
        <w:spacing w:before="100" w:beforeAutospacing="1" w:line="360" w:lineRule="auto"/>
        <w:rPr>
          <w:rFonts w:ascii="Arial" w:hAnsi="Arial" w:cs="Arial"/>
          <w:color w:val="333333"/>
        </w:rPr>
      </w:pPr>
      <w:r w:rsidRPr="004369EE">
        <w:rPr>
          <w:rFonts w:ascii="Arial" w:hAnsi="Arial" w:cs="Arial"/>
          <w:color w:val="333333"/>
        </w:rPr>
        <w:t>any other action taken, or capable of being taken, by the landlord to address the conduct.</w:t>
      </w:r>
    </w:p>
    <w:p w14:paraId="6C09CC2B" w14:textId="29967831" w:rsidR="00453709" w:rsidRPr="00D71149" w:rsidRDefault="004369EE" w:rsidP="00D71149">
      <w:pPr>
        <w:pStyle w:val="NormalWeb"/>
        <w:shd w:val="clear" w:color="auto" w:fill="FFFFFF"/>
        <w:spacing w:line="360" w:lineRule="auto"/>
        <w:ind w:left="720"/>
        <w:rPr>
          <w:rFonts w:ascii="Arial" w:hAnsi="Arial" w:cs="Arial"/>
          <w:color w:val="333333"/>
        </w:rPr>
      </w:pPr>
      <w:r w:rsidRPr="004369EE">
        <w:rPr>
          <w:rFonts w:ascii="Arial" w:hAnsi="Arial" w:cs="Arial"/>
          <w:color w:val="333333"/>
        </w:rPr>
        <w:t>Wh</w:t>
      </w:r>
      <w:r w:rsidR="008F07F3">
        <w:rPr>
          <w:rFonts w:ascii="Arial" w:hAnsi="Arial" w:cs="Arial"/>
          <w:color w:val="333333"/>
        </w:rPr>
        <w:t xml:space="preserve">ere the Association decides to </w:t>
      </w:r>
      <w:r w:rsidR="00041ADE" w:rsidRPr="004369EE">
        <w:rPr>
          <w:rFonts w:ascii="Arial" w:hAnsi="Arial" w:cs="Arial"/>
          <w:color w:val="333333"/>
        </w:rPr>
        <w:t>suspend</w:t>
      </w:r>
      <w:r w:rsidRPr="004369EE">
        <w:rPr>
          <w:rFonts w:ascii="Arial" w:hAnsi="Arial" w:cs="Arial"/>
          <w:color w:val="333333"/>
        </w:rPr>
        <w:t xml:space="preserve"> an </w:t>
      </w:r>
      <w:r w:rsidR="0054054C" w:rsidRPr="004369EE">
        <w:rPr>
          <w:rFonts w:ascii="Arial" w:hAnsi="Arial" w:cs="Arial"/>
          <w:color w:val="333333"/>
        </w:rPr>
        <w:t>application,</w:t>
      </w:r>
      <w:r w:rsidRPr="004369EE">
        <w:rPr>
          <w:rFonts w:ascii="Arial" w:hAnsi="Arial" w:cs="Arial"/>
          <w:color w:val="333333"/>
        </w:rPr>
        <w:t xml:space="preserve"> </w:t>
      </w:r>
      <w:r w:rsidR="008F07F3">
        <w:rPr>
          <w:rFonts w:ascii="Arial" w:hAnsi="Arial" w:cs="Arial"/>
          <w:color w:val="333333"/>
        </w:rPr>
        <w:t>we</w:t>
      </w:r>
      <w:r w:rsidRPr="004369EE">
        <w:rPr>
          <w:rFonts w:ascii="Arial" w:hAnsi="Arial" w:cs="Arial"/>
          <w:color w:val="333333"/>
        </w:rPr>
        <w:t xml:space="preserve"> must ensure </w:t>
      </w:r>
      <w:r w:rsidR="008F07F3">
        <w:rPr>
          <w:rFonts w:ascii="Arial" w:hAnsi="Arial" w:cs="Arial"/>
          <w:color w:val="333333"/>
        </w:rPr>
        <w:t>there is</w:t>
      </w:r>
      <w:r w:rsidRPr="004369EE">
        <w:rPr>
          <w:rFonts w:ascii="Arial" w:hAnsi="Arial" w:cs="Arial"/>
          <w:color w:val="333333"/>
        </w:rPr>
        <w:t xml:space="preserve"> robust evidence to support </w:t>
      </w:r>
      <w:r w:rsidR="008F07F3">
        <w:rPr>
          <w:rFonts w:ascii="Arial" w:hAnsi="Arial" w:cs="Arial"/>
          <w:color w:val="333333"/>
        </w:rPr>
        <w:t>the</w:t>
      </w:r>
      <w:r w:rsidRPr="004369EE">
        <w:rPr>
          <w:rFonts w:ascii="Arial" w:hAnsi="Arial" w:cs="Arial"/>
          <w:color w:val="333333"/>
        </w:rPr>
        <w:t xml:space="preserve"> decision.</w:t>
      </w:r>
      <w:r w:rsidR="004F75E9">
        <w:rPr>
          <w:rFonts w:ascii="Arial" w:hAnsi="Arial" w:cs="Arial"/>
          <w:color w:val="333333"/>
        </w:rPr>
        <w:t xml:space="preserve"> </w:t>
      </w:r>
      <w:r w:rsidR="00477B7A">
        <w:rPr>
          <w:rFonts w:ascii="Arial" w:hAnsi="Arial" w:cs="Arial"/>
        </w:rPr>
        <w:t xml:space="preserve">The Association should consider the following when deciding whether to suspend an applicant based on antisocial </w:t>
      </w:r>
      <w:r w:rsidR="004F75E9">
        <w:rPr>
          <w:rFonts w:ascii="Arial" w:hAnsi="Arial" w:cs="Arial"/>
        </w:rPr>
        <w:t>behaviour</w:t>
      </w:r>
      <w:r w:rsidR="00477B7A">
        <w:rPr>
          <w:rFonts w:ascii="Arial" w:hAnsi="Arial" w:cs="Arial"/>
        </w:rPr>
        <w:t>:</w:t>
      </w:r>
    </w:p>
    <w:p w14:paraId="6C09CC2C" w14:textId="79EB8DC5" w:rsidR="00453709" w:rsidRDefault="00453709" w:rsidP="000D44DA">
      <w:pPr>
        <w:widowControl w:val="0"/>
        <w:numPr>
          <w:ilvl w:val="0"/>
          <w:numId w:val="3"/>
        </w:numPr>
        <w:tabs>
          <w:tab w:val="clear" w:pos="360"/>
          <w:tab w:val="num" w:pos="1276"/>
        </w:tabs>
        <w:spacing w:line="360" w:lineRule="auto"/>
        <w:ind w:left="1276" w:hanging="567"/>
        <w:rPr>
          <w:rFonts w:ascii="Arial" w:hAnsi="Arial" w:cs="Arial"/>
          <w:lang w:eastAsia="en-GB"/>
        </w:rPr>
      </w:pPr>
      <w:r w:rsidRPr="00CD67E9">
        <w:rPr>
          <w:rFonts w:ascii="Arial" w:hAnsi="Arial" w:cs="Arial"/>
          <w:lang w:eastAsia="en-GB"/>
        </w:rPr>
        <w:t xml:space="preserve">We will withhold an offer of housing where someone on the housing list has previously been evicted for </w:t>
      </w:r>
      <w:r w:rsidR="00460D01" w:rsidRPr="00CD67E9">
        <w:rPr>
          <w:rFonts w:ascii="Arial" w:hAnsi="Arial" w:cs="Arial"/>
          <w:lang w:eastAsia="en-GB"/>
        </w:rPr>
        <w:t>anti-social</w:t>
      </w:r>
      <w:r w:rsidRPr="00CD67E9">
        <w:rPr>
          <w:rFonts w:ascii="Arial" w:hAnsi="Arial" w:cs="Arial"/>
          <w:lang w:eastAsia="en-GB"/>
        </w:rPr>
        <w:t xml:space="preserve"> </w:t>
      </w:r>
      <w:r w:rsidRPr="00CD67E9">
        <w:rPr>
          <w:rFonts w:ascii="Arial" w:hAnsi="Arial" w:cs="Arial"/>
          <w:lang w:val="en-GB" w:eastAsia="en-GB"/>
        </w:rPr>
        <w:t>behaviour</w:t>
      </w:r>
      <w:r w:rsidR="0070144D">
        <w:rPr>
          <w:rFonts w:ascii="Arial" w:hAnsi="Arial" w:cs="Arial"/>
          <w:lang w:eastAsia="en-GB"/>
        </w:rPr>
        <w:t xml:space="preserve"> or is subject to an</w:t>
      </w:r>
      <w:r w:rsidRPr="00CD67E9">
        <w:rPr>
          <w:rFonts w:ascii="Arial" w:hAnsi="Arial" w:cs="Arial"/>
          <w:lang w:eastAsia="en-GB"/>
        </w:rPr>
        <w:t xml:space="preserve"> </w:t>
      </w:r>
      <w:r w:rsidR="0070144D">
        <w:rPr>
          <w:rFonts w:ascii="Arial" w:hAnsi="Arial" w:cs="Arial"/>
          <w:lang w:eastAsia="en-GB"/>
        </w:rPr>
        <w:t>Anti-Social</w:t>
      </w:r>
      <w:r w:rsidR="00F27052">
        <w:rPr>
          <w:rFonts w:ascii="Arial" w:hAnsi="Arial" w:cs="Arial"/>
          <w:lang w:eastAsia="en-GB"/>
        </w:rPr>
        <w:t xml:space="preserve"> </w:t>
      </w:r>
      <w:proofErr w:type="spellStart"/>
      <w:r w:rsidR="00F27052">
        <w:rPr>
          <w:rFonts w:ascii="Arial" w:hAnsi="Arial" w:cs="Arial"/>
          <w:lang w:eastAsia="en-GB"/>
        </w:rPr>
        <w:t>Behaviour</w:t>
      </w:r>
      <w:proofErr w:type="spellEnd"/>
      <w:r w:rsidR="00F27052">
        <w:rPr>
          <w:rFonts w:ascii="Arial" w:hAnsi="Arial" w:cs="Arial"/>
          <w:lang w:eastAsia="en-GB"/>
        </w:rPr>
        <w:t xml:space="preserve"> Order (ASBO) </w:t>
      </w:r>
      <w:r w:rsidR="006A59C8">
        <w:rPr>
          <w:rFonts w:ascii="Arial" w:hAnsi="Arial" w:cs="Arial"/>
          <w:lang w:eastAsia="en-GB"/>
        </w:rPr>
        <w:t xml:space="preserve">which has been </w:t>
      </w:r>
      <w:r w:rsidR="00F27052">
        <w:rPr>
          <w:rFonts w:ascii="Arial" w:hAnsi="Arial" w:cs="Arial"/>
          <w:lang w:eastAsia="en-GB"/>
        </w:rPr>
        <w:t xml:space="preserve">granted against </w:t>
      </w:r>
      <w:r w:rsidRPr="00CD67E9">
        <w:rPr>
          <w:rFonts w:ascii="Arial" w:hAnsi="Arial" w:cs="Arial"/>
          <w:lang w:eastAsia="en-GB"/>
        </w:rPr>
        <w:t>them within the last 2 years</w:t>
      </w:r>
      <w:r w:rsidR="006A59C8">
        <w:rPr>
          <w:rFonts w:ascii="Arial" w:hAnsi="Arial" w:cs="Arial"/>
          <w:lang w:eastAsia="en-GB"/>
        </w:rPr>
        <w:t xml:space="preserve">. </w:t>
      </w:r>
      <w:r w:rsidRPr="00CD67E9">
        <w:rPr>
          <w:rFonts w:ascii="Arial" w:hAnsi="Arial" w:cs="Arial"/>
          <w:lang w:eastAsia="en-GB"/>
        </w:rPr>
        <w:t xml:space="preserve"> Suspension will only normally take place when there is clear evidence of </w:t>
      </w:r>
      <w:r w:rsidR="00460D01">
        <w:rPr>
          <w:rFonts w:ascii="Arial" w:hAnsi="Arial" w:cs="Arial"/>
          <w:lang w:eastAsia="en-GB"/>
        </w:rPr>
        <w:t xml:space="preserve">anti-social </w:t>
      </w:r>
      <w:proofErr w:type="spellStart"/>
      <w:proofErr w:type="gramStart"/>
      <w:r w:rsidR="00460D01">
        <w:rPr>
          <w:rFonts w:ascii="Arial" w:hAnsi="Arial" w:cs="Arial"/>
          <w:lang w:eastAsia="en-GB"/>
        </w:rPr>
        <w:t>behaviour</w:t>
      </w:r>
      <w:proofErr w:type="spellEnd"/>
      <w:proofErr w:type="gramEnd"/>
      <w:r w:rsidR="00460D01">
        <w:rPr>
          <w:rFonts w:ascii="Arial" w:hAnsi="Arial" w:cs="Arial"/>
          <w:lang w:eastAsia="en-GB"/>
        </w:rPr>
        <w:t xml:space="preserve"> </w:t>
      </w:r>
      <w:r w:rsidRPr="00CD67E9">
        <w:rPr>
          <w:rFonts w:ascii="Arial" w:hAnsi="Arial" w:cs="Arial"/>
          <w:lang w:eastAsia="en-GB"/>
        </w:rPr>
        <w:t xml:space="preserve">and it is related to the tenancy. </w:t>
      </w:r>
    </w:p>
    <w:p w14:paraId="6C09CC35" w14:textId="77777777" w:rsidR="00453709" w:rsidRPr="00CD67E9" w:rsidRDefault="00453709" w:rsidP="00041ADE">
      <w:pPr>
        <w:widowControl w:val="0"/>
        <w:tabs>
          <w:tab w:val="num" w:pos="1276"/>
        </w:tabs>
        <w:spacing w:line="360" w:lineRule="auto"/>
        <w:rPr>
          <w:rFonts w:ascii="Arial" w:hAnsi="Arial" w:cs="Arial"/>
          <w:lang w:eastAsia="en-GB"/>
        </w:rPr>
      </w:pPr>
    </w:p>
    <w:p w14:paraId="6C09CC36" w14:textId="77777777" w:rsidR="00453709" w:rsidRPr="00CD67E9" w:rsidRDefault="00453709" w:rsidP="000D44DA">
      <w:pPr>
        <w:widowControl w:val="0"/>
        <w:numPr>
          <w:ilvl w:val="0"/>
          <w:numId w:val="3"/>
        </w:numPr>
        <w:tabs>
          <w:tab w:val="clear" w:pos="360"/>
          <w:tab w:val="num" w:pos="1276"/>
        </w:tabs>
        <w:spacing w:line="360" w:lineRule="auto"/>
        <w:ind w:left="1276" w:hanging="567"/>
        <w:rPr>
          <w:rFonts w:ascii="Arial" w:hAnsi="Arial" w:cs="Arial"/>
          <w:lang w:eastAsia="en-GB"/>
        </w:rPr>
      </w:pPr>
      <w:r w:rsidRPr="00CD67E9">
        <w:rPr>
          <w:rFonts w:ascii="Arial" w:hAnsi="Arial" w:cs="Arial"/>
          <w:lang w:eastAsia="en-GB"/>
        </w:rPr>
        <w:t xml:space="preserve">Where we seek to suspend and there has not been an eviction, decree or ASBO granted we will seek clear evidence on current or recent </w:t>
      </w:r>
      <w:r w:rsidRPr="00CD67E9">
        <w:rPr>
          <w:rFonts w:ascii="Arial" w:hAnsi="Arial" w:cs="Arial"/>
          <w:lang w:val="en-GB" w:eastAsia="en-GB"/>
        </w:rPr>
        <w:t>behaviour</w:t>
      </w:r>
      <w:r w:rsidRPr="00CD67E9">
        <w:rPr>
          <w:rFonts w:ascii="Arial" w:hAnsi="Arial" w:cs="Arial"/>
          <w:lang w:eastAsia="en-GB"/>
        </w:rPr>
        <w:t xml:space="preserve"> over the past 2 years. These could include police reports or fire authority reports and the conduct would have to be directly relevant to the tenancy. We will be open with applicants about the evidence we are using to assess their </w:t>
      </w:r>
      <w:r w:rsidRPr="00CD67E9">
        <w:rPr>
          <w:rFonts w:ascii="Arial" w:hAnsi="Arial" w:cs="Arial"/>
          <w:lang w:val="en-GB" w:eastAsia="en-GB"/>
        </w:rPr>
        <w:t>behaviour</w:t>
      </w:r>
      <w:r w:rsidRPr="00CD67E9">
        <w:rPr>
          <w:rFonts w:ascii="Arial" w:hAnsi="Arial" w:cs="Arial"/>
          <w:lang w:eastAsia="en-GB"/>
        </w:rPr>
        <w:t>.</w:t>
      </w:r>
    </w:p>
    <w:p w14:paraId="6C09CC37" w14:textId="77777777" w:rsidR="00453709" w:rsidRPr="00CD67E9" w:rsidRDefault="00453709" w:rsidP="00453709">
      <w:pPr>
        <w:widowControl w:val="0"/>
        <w:tabs>
          <w:tab w:val="num" w:pos="1276"/>
        </w:tabs>
        <w:spacing w:line="360" w:lineRule="auto"/>
        <w:ind w:left="1276" w:hanging="567"/>
        <w:rPr>
          <w:rFonts w:ascii="Arial" w:hAnsi="Arial" w:cs="Arial"/>
          <w:color w:val="0000FF"/>
          <w:lang w:eastAsia="en-GB"/>
        </w:rPr>
      </w:pPr>
    </w:p>
    <w:p w14:paraId="6C09CC38" w14:textId="26E733D8" w:rsidR="00453709" w:rsidRPr="00CD67E9" w:rsidRDefault="00453709" w:rsidP="000D44DA">
      <w:pPr>
        <w:widowControl w:val="0"/>
        <w:numPr>
          <w:ilvl w:val="0"/>
          <w:numId w:val="6"/>
        </w:numPr>
        <w:tabs>
          <w:tab w:val="clear" w:pos="360"/>
          <w:tab w:val="num" w:pos="1276"/>
        </w:tabs>
        <w:spacing w:line="360" w:lineRule="auto"/>
        <w:ind w:left="1276" w:hanging="567"/>
        <w:rPr>
          <w:rFonts w:ascii="Arial" w:hAnsi="Arial" w:cs="Arial"/>
          <w:color w:val="000000"/>
          <w:lang w:eastAsia="en-GB"/>
        </w:rPr>
      </w:pPr>
      <w:r w:rsidRPr="00CD67E9">
        <w:rPr>
          <w:rFonts w:ascii="Arial" w:hAnsi="Arial" w:cs="Arial"/>
          <w:color w:val="000000"/>
          <w:lang w:eastAsia="en-GB"/>
        </w:rPr>
        <w:t xml:space="preserve">Violence or threatening </w:t>
      </w:r>
      <w:r w:rsidRPr="00CD67E9">
        <w:rPr>
          <w:rFonts w:ascii="Arial" w:hAnsi="Arial" w:cs="Arial"/>
          <w:color w:val="000000"/>
          <w:lang w:val="en-GB" w:eastAsia="en-GB"/>
        </w:rPr>
        <w:t>behaviour</w:t>
      </w:r>
      <w:r w:rsidRPr="00CD67E9">
        <w:rPr>
          <w:rFonts w:ascii="Arial" w:hAnsi="Arial" w:cs="Arial"/>
          <w:color w:val="000000"/>
          <w:lang w:eastAsia="en-GB"/>
        </w:rPr>
        <w:t xml:space="preserve"> towards staff, whether in the </w:t>
      </w:r>
      <w:r w:rsidRPr="00CD67E9">
        <w:rPr>
          <w:rFonts w:ascii="Arial" w:hAnsi="Arial" w:cs="Arial"/>
          <w:color w:val="000000"/>
          <w:lang w:eastAsia="en-GB"/>
        </w:rPr>
        <w:lastRenderedPageBreak/>
        <w:t xml:space="preserve">housing office or </w:t>
      </w:r>
      <w:r w:rsidR="007C14D1" w:rsidRPr="00CD67E9">
        <w:rPr>
          <w:rFonts w:ascii="Arial" w:hAnsi="Arial" w:cs="Arial"/>
          <w:color w:val="000000"/>
          <w:lang w:eastAsia="en-GB"/>
        </w:rPr>
        <w:t>elsewhere,</w:t>
      </w:r>
      <w:r w:rsidRPr="00CD67E9">
        <w:rPr>
          <w:rFonts w:ascii="Arial" w:hAnsi="Arial" w:cs="Arial"/>
          <w:color w:val="000000"/>
          <w:lang w:eastAsia="en-GB"/>
        </w:rPr>
        <w:t xml:space="preserve"> will also be used as a ground for suspension. Careful judgement will be made about the level of seriousness and the circumstances in which the conduct arose.</w:t>
      </w:r>
    </w:p>
    <w:p w14:paraId="6C09CC39" w14:textId="77777777" w:rsidR="00453709" w:rsidRPr="00CD67E9" w:rsidRDefault="00453709" w:rsidP="00453709">
      <w:pPr>
        <w:widowControl w:val="0"/>
        <w:tabs>
          <w:tab w:val="num" w:pos="1276"/>
        </w:tabs>
        <w:spacing w:line="360" w:lineRule="auto"/>
        <w:ind w:left="1276" w:hanging="567"/>
        <w:rPr>
          <w:rFonts w:ascii="Arial" w:hAnsi="Arial" w:cs="Arial"/>
          <w:color w:val="0000FF"/>
          <w:lang w:eastAsia="en-GB"/>
        </w:rPr>
      </w:pPr>
    </w:p>
    <w:p w14:paraId="6C09CC3A" w14:textId="1F2A311E" w:rsidR="009036DA" w:rsidRPr="000D44DA" w:rsidRDefault="00453709" w:rsidP="00F27052">
      <w:pPr>
        <w:widowControl w:val="0"/>
        <w:numPr>
          <w:ilvl w:val="0"/>
          <w:numId w:val="7"/>
        </w:numPr>
        <w:tabs>
          <w:tab w:val="clear" w:pos="360"/>
          <w:tab w:val="num" w:pos="1832"/>
        </w:tabs>
        <w:spacing w:line="360" w:lineRule="auto"/>
        <w:ind w:left="1276" w:hanging="567"/>
        <w:rPr>
          <w:rFonts w:ascii="Arial" w:hAnsi="Arial" w:cs="Arial"/>
          <w:u w:val="single"/>
          <w:lang w:eastAsia="en-GB"/>
        </w:rPr>
      </w:pPr>
      <w:r w:rsidRPr="000D44DA">
        <w:rPr>
          <w:rFonts w:ascii="Arial" w:hAnsi="Arial" w:cs="Arial"/>
          <w:color w:val="000000"/>
          <w:lang w:eastAsia="en-GB"/>
        </w:rPr>
        <w:t xml:space="preserve">We will not impose permanent suspensions on people who have previously been evicted for </w:t>
      </w:r>
      <w:r w:rsidR="00460D01" w:rsidRPr="000D44DA">
        <w:rPr>
          <w:rFonts w:ascii="Arial" w:hAnsi="Arial" w:cs="Arial"/>
          <w:color w:val="000000"/>
          <w:lang w:eastAsia="en-GB"/>
        </w:rPr>
        <w:t>anti-social</w:t>
      </w:r>
      <w:r w:rsidRPr="000D44DA">
        <w:rPr>
          <w:rFonts w:ascii="Arial" w:hAnsi="Arial" w:cs="Arial"/>
          <w:color w:val="000000"/>
          <w:lang w:eastAsia="en-GB"/>
        </w:rPr>
        <w:t xml:space="preserve"> </w:t>
      </w:r>
      <w:r w:rsidRPr="000D44DA">
        <w:rPr>
          <w:rFonts w:ascii="Arial" w:hAnsi="Arial" w:cs="Arial"/>
          <w:color w:val="000000"/>
          <w:lang w:val="en-GB" w:eastAsia="en-GB"/>
        </w:rPr>
        <w:t>behaviour</w:t>
      </w:r>
      <w:r w:rsidRPr="000D44DA">
        <w:rPr>
          <w:rFonts w:ascii="Arial" w:hAnsi="Arial" w:cs="Arial"/>
          <w:color w:val="000000"/>
          <w:lang w:eastAsia="en-GB"/>
        </w:rPr>
        <w:t xml:space="preserve">. We acknowledge that this is not consistent with the possibility of people's </w:t>
      </w:r>
      <w:r w:rsidRPr="000D44DA">
        <w:rPr>
          <w:rFonts w:ascii="Arial" w:hAnsi="Arial" w:cs="Arial"/>
          <w:color w:val="000000"/>
          <w:lang w:val="en-GB" w:eastAsia="en-GB"/>
        </w:rPr>
        <w:t>behaviour</w:t>
      </w:r>
      <w:r w:rsidRPr="000D44DA">
        <w:rPr>
          <w:rFonts w:ascii="Arial" w:hAnsi="Arial" w:cs="Arial"/>
          <w:color w:val="000000"/>
          <w:lang w:eastAsia="en-GB"/>
        </w:rPr>
        <w:t xml:space="preserve"> changing. It can also cut across provisions of incentives for people to change and ignores the possibility that the </w:t>
      </w:r>
      <w:r w:rsidRPr="000D44DA">
        <w:rPr>
          <w:rFonts w:ascii="Arial" w:hAnsi="Arial" w:cs="Arial"/>
          <w:color w:val="000000"/>
          <w:lang w:val="en-GB" w:eastAsia="en-GB"/>
        </w:rPr>
        <w:t>behaviour</w:t>
      </w:r>
      <w:r w:rsidRPr="000D44DA">
        <w:rPr>
          <w:rFonts w:ascii="Arial" w:hAnsi="Arial" w:cs="Arial"/>
          <w:color w:val="000000"/>
          <w:lang w:eastAsia="en-GB"/>
        </w:rPr>
        <w:t xml:space="preserve"> itself was the result of a temporary set of </w:t>
      </w:r>
      <w:r w:rsidR="00555E12" w:rsidRPr="000D44DA">
        <w:rPr>
          <w:rFonts w:ascii="Arial" w:hAnsi="Arial" w:cs="Arial"/>
          <w:color w:val="000000"/>
          <w:lang w:eastAsia="en-GB"/>
        </w:rPr>
        <w:t>circumstances,</w:t>
      </w:r>
      <w:r w:rsidRPr="000D44DA">
        <w:rPr>
          <w:rFonts w:ascii="Arial" w:hAnsi="Arial" w:cs="Arial"/>
          <w:color w:val="000000"/>
          <w:lang w:eastAsia="en-GB"/>
        </w:rPr>
        <w:t xml:space="preserve"> for example, a period of illness or a difficult period in the development of a child in the family. </w:t>
      </w:r>
      <w:r w:rsidRPr="000D44DA">
        <w:rPr>
          <w:rFonts w:ascii="Arial" w:hAnsi="Arial" w:cs="Arial"/>
          <w:color w:val="000000"/>
          <w:lang w:eastAsia="en-GB"/>
        </w:rPr>
        <w:br/>
      </w:r>
    </w:p>
    <w:p w14:paraId="6C09CC3B" w14:textId="77777777" w:rsidR="00453709" w:rsidRPr="009036DA" w:rsidRDefault="009036DA" w:rsidP="006254A0">
      <w:pPr>
        <w:widowControl w:val="0"/>
        <w:spacing w:line="360" w:lineRule="auto"/>
        <w:ind w:left="720"/>
        <w:rPr>
          <w:rFonts w:ascii="Arial" w:hAnsi="Arial" w:cs="Arial"/>
          <w:u w:val="single"/>
          <w:lang w:eastAsia="en-GB"/>
        </w:rPr>
      </w:pPr>
      <w:r w:rsidRPr="009036DA">
        <w:rPr>
          <w:rFonts w:ascii="Arial" w:hAnsi="Arial" w:cs="Arial"/>
          <w:u w:val="single"/>
          <w:lang w:eastAsia="en-GB"/>
        </w:rPr>
        <w:t>Period of Suspension</w:t>
      </w:r>
    </w:p>
    <w:p w14:paraId="6C09CC3C" w14:textId="77777777" w:rsidR="00453709" w:rsidRDefault="00453709" w:rsidP="006254A0">
      <w:pPr>
        <w:widowControl w:val="0"/>
        <w:spacing w:line="360" w:lineRule="auto"/>
        <w:ind w:left="720"/>
        <w:rPr>
          <w:rFonts w:ascii="Arial" w:hAnsi="Arial" w:cs="Arial"/>
          <w:lang w:eastAsia="en-GB"/>
        </w:rPr>
      </w:pPr>
    </w:p>
    <w:p w14:paraId="6C09CC3D" w14:textId="7D216E42" w:rsidR="009036DA" w:rsidRDefault="009036DA" w:rsidP="006254A0">
      <w:pPr>
        <w:widowControl w:val="0"/>
        <w:spacing w:line="360" w:lineRule="auto"/>
        <w:ind w:left="720"/>
        <w:rPr>
          <w:rFonts w:ascii="Arial" w:hAnsi="Arial" w:cs="Arial"/>
          <w:lang w:eastAsia="en-GB"/>
        </w:rPr>
      </w:pPr>
      <w:r>
        <w:rPr>
          <w:rFonts w:ascii="Arial" w:hAnsi="Arial" w:cs="Arial"/>
          <w:lang w:eastAsia="en-GB"/>
        </w:rPr>
        <w:t xml:space="preserve">The suspension will be for </w:t>
      </w:r>
      <w:r w:rsidRPr="009036DA">
        <w:rPr>
          <w:rFonts w:ascii="Arial" w:hAnsi="Arial" w:cs="Arial"/>
          <w:b/>
          <w:i/>
          <w:lang w:eastAsia="en-GB"/>
        </w:rPr>
        <w:t>12 months</w:t>
      </w:r>
      <w:r>
        <w:rPr>
          <w:rFonts w:ascii="Arial" w:hAnsi="Arial" w:cs="Arial"/>
          <w:lang w:eastAsia="en-GB"/>
        </w:rPr>
        <w:t xml:space="preserve">, to be followed by a review which will result either in the lifting of the suspension or its continuation.  </w:t>
      </w:r>
      <w:r w:rsidR="001C18B4">
        <w:rPr>
          <w:rFonts w:ascii="Arial" w:hAnsi="Arial" w:cs="Arial"/>
          <w:lang w:eastAsia="en-GB"/>
        </w:rPr>
        <w:t>Where the applicant is a former Angus Housing Association tenant, the suspension may be permanent depending on the circumstances.</w:t>
      </w:r>
    </w:p>
    <w:p w14:paraId="6C09CC3E" w14:textId="18AAE87B" w:rsidR="009036DA" w:rsidRDefault="009036DA" w:rsidP="006254A0">
      <w:pPr>
        <w:widowControl w:val="0"/>
        <w:spacing w:line="360" w:lineRule="auto"/>
        <w:ind w:left="720"/>
        <w:rPr>
          <w:rFonts w:ascii="Arial" w:hAnsi="Arial" w:cs="Arial"/>
          <w:lang w:eastAsia="en-GB"/>
        </w:rPr>
      </w:pPr>
    </w:p>
    <w:p w14:paraId="6C09CC3F" w14:textId="77777777" w:rsidR="006254A0" w:rsidRPr="006254A0" w:rsidRDefault="000D44DA" w:rsidP="00477B7A">
      <w:pPr>
        <w:widowControl w:val="0"/>
        <w:spacing w:line="360" w:lineRule="auto"/>
        <w:rPr>
          <w:rFonts w:ascii="Arial" w:hAnsi="Arial" w:cs="Arial"/>
          <w:i/>
          <w:lang w:eastAsia="en-GB"/>
        </w:rPr>
      </w:pPr>
      <w:r>
        <w:rPr>
          <w:rFonts w:ascii="Arial" w:hAnsi="Arial" w:cs="Arial"/>
          <w:lang w:eastAsia="en-GB"/>
        </w:rPr>
        <w:t>5</w:t>
      </w:r>
      <w:r w:rsidR="00477B7A">
        <w:rPr>
          <w:rFonts w:ascii="Arial" w:hAnsi="Arial" w:cs="Arial"/>
          <w:lang w:eastAsia="en-GB"/>
        </w:rPr>
        <w:t>.1.</w:t>
      </w:r>
      <w:r w:rsidR="00D8124C">
        <w:rPr>
          <w:rFonts w:ascii="Arial" w:hAnsi="Arial" w:cs="Arial"/>
          <w:lang w:eastAsia="en-GB"/>
        </w:rPr>
        <w:t>2</w:t>
      </w:r>
      <w:r w:rsidR="00477B7A">
        <w:rPr>
          <w:rFonts w:ascii="Arial" w:hAnsi="Arial" w:cs="Arial"/>
          <w:lang w:eastAsia="en-GB"/>
        </w:rPr>
        <w:tab/>
      </w:r>
      <w:r w:rsidR="006254A0" w:rsidRPr="006254A0">
        <w:rPr>
          <w:rFonts w:ascii="Arial" w:hAnsi="Arial" w:cs="Arial"/>
          <w:i/>
          <w:lang w:eastAsia="en-GB"/>
        </w:rPr>
        <w:t>Previous Convictions</w:t>
      </w:r>
    </w:p>
    <w:p w14:paraId="6C09CC40" w14:textId="77777777" w:rsidR="006254A0" w:rsidRDefault="006254A0" w:rsidP="006254A0">
      <w:pPr>
        <w:widowControl w:val="0"/>
        <w:spacing w:line="360" w:lineRule="auto"/>
        <w:ind w:left="705"/>
        <w:rPr>
          <w:rFonts w:ascii="Arial" w:hAnsi="Arial" w:cs="Arial"/>
          <w:lang w:eastAsia="en-GB"/>
        </w:rPr>
      </w:pPr>
    </w:p>
    <w:p w14:paraId="26E59889" w14:textId="77777777" w:rsidR="00B81C37" w:rsidRDefault="005036FB" w:rsidP="006254A0">
      <w:pPr>
        <w:widowControl w:val="0"/>
        <w:spacing w:line="360" w:lineRule="auto"/>
        <w:ind w:left="705"/>
        <w:rPr>
          <w:rFonts w:ascii="Arial" w:hAnsi="Arial" w:cs="Arial"/>
          <w:lang w:eastAsia="en-GB"/>
        </w:rPr>
      </w:pPr>
      <w:r>
        <w:rPr>
          <w:rFonts w:ascii="Arial" w:hAnsi="Arial" w:cs="Arial"/>
          <w:lang w:eastAsia="en-GB"/>
        </w:rPr>
        <w:t xml:space="preserve">The Association </w:t>
      </w:r>
      <w:r w:rsidR="00A346AE">
        <w:rPr>
          <w:rFonts w:ascii="Arial" w:hAnsi="Arial" w:cs="Arial"/>
          <w:lang w:eastAsia="en-GB"/>
        </w:rPr>
        <w:t xml:space="preserve">will impose a suspension if the applicant, or someone the applicant lives with or has lived with, has been convicted of certain offences and where those offences are associated with a residential property or the surrounding area. </w:t>
      </w:r>
    </w:p>
    <w:p w14:paraId="58B785F0" w14:textId="77777777" w:rsidR="00B81C37" w:rsidRDefault="00B81C37" w:rsidP="006254A0">
      <w:pPr>
        <w:widowControl w:val="0"/>
        <w:spacing w:line="360" w:lineRule="auto"/>
        <w:ind w:left="705"/>
        <w:rPr>
          <w:rFonts w:ascii="Arial" w:hAnsi="Arial" w:cs="Arial"/>
          <w:lang w:eastAsia="en-GB"/>
        </w:rPr>
      </w:pPr>
    </w:p>
    <w:p w14:paraId="6C09CC41" w14:textId="51197558" w:rsidR="00A346AE" w:rsidRDefault="001135B1" w:rsidP="006254A0">
      <w:pPr>
        <w:widowControl w:val="0"/>
        <w:spacing w:line="360" w:lineRule="auto"/>
        <w:ind w:left="705"/>
        <w:rPr>
          <w:rFonts w:ascii="Arial" w:hAnsi="Arial" w:cs="Arial"/>
          <w:lang w:eastAsia="en-GB"/>
        </w:rPr>
      </w:pPr>
      <w:bookmarkStart w:id="0" w:name="_Hlk170991186"/>
      <w:r>
        <w:rPr>
          <w:rFonts w:ascii="Arial" w:hAnsi="Arial" w:cs="Arial"/>
          <w:lang w:eastAsia="en-GB"/>
        </w:rPr>
        <w:t>The Association can only use the reasons specified under Section 20B of the Housing (Scotland) Act 1987</w:t>
      </w:r>
      <w:bookmarkEnd w:id="0"/>
      <w:r>
        <w:rPr>
          <w:rFonts w:ascii="Arial" w:hAnsi="Arial" w:cs="Arial"/>
          <w:lang w:eastAsia="en-GB"/>
        </w:rPr>
        <w:t xml:space="preserve">. </w:t>
      </w:r>
    </w:p>
    <w:p w14:paraId="6C09CC44" w14:textId="77777777" w:rsidR="00A346AE" w:rsidRDefault="00A346AE" w:rsidP="00944201">
      <w:pPr>
        <w:widowControl w:val="0"/>
        <w:spacing w:line="360" w:lineRule="auto"/>
        <w:rPr>
          <w:rFonts w:ascii="Arial" w:hAnsi="Arial" w:cs="Arial"/>
          <w:lang w:eastAsia="en-GB"/>
        </w:rPr>
      </w:pPr>
    </w:p>
    <w:p w14:paraId="6C09CC45" w14:textId="77777777" w:rsidR="00B22F56" w:rsidRDefault="009A0DF3" w:rsidP="006254A0">
      <w:pPr>
        <w:widowControl w:val="0"/>
        <w:spacing w:line="360" w:lineRule="auto"/>
        <w:ind w:left="705"/>
        <w:rPr>
          <w:rFonts w:ascii="Arial" w:hAnsi="Arial" w:cs="Arial"/>
          <w:lang w:eastAsia="en-GB"/>
        </w:rPr>
      </w:pPr>
      <w:r>
        <w:rPr>
          <w:rFonts w:ascii="Arial" w:hAnsi="Arial" w:cs="Arial"/>
          <w:lang w:eastAsia="en-GB"/>
        </w:rPr>
        <w:t>The A</w:t>
      </w:r>
      <w:r w:rsidR="00B22F56">
        <w:rPr>
          <w:rFonts w:ascii="Arial" w:hAnsi="Arial" w:cs="Arial"/>
          <w:lang w:eastAsia="en-GB"/>
        </w:rPr>
        <w:t xml:space="preserve">ssociation will consider carefully </w:t>
      </w:r>
      <w:r>
        <w:rPr>
          <w:rFonts w:ascii="Arial" w:hAnsi="Arial" w:cs="Arial"/>
          <w:lang w:eastAsia="en-GB"/>
        </w:rPr>
        <w:t xml:space="preserve">the nature of the offence and whether the behavior that led to a conviction has had an impact on the people living in, or in the locality of, the house before suspending on this basis. </w:t>
      </w:r>
    </w:p>
    <w:p w14:paraId="6C09CC46" w14:textId="77777777" w:rsidR="009A0DF3" w:rsidRDefault="009A0DF3" w:rsidP="006254A0">
      <w:pPr>
        <w:widowControl w:val="0"/>
        <w:spacing w:line="360" w:lineRule="auto"/>
        <w:ind w:left="705"/>
        <w:rPr>
          <w:rFonts w:ascii="Arial" w:hAnsi="Arial" w:cs="Arial"/>
          <w:lang w:eastAsia="en-GB"/>
        </w:rPr>
      </w:pPr>
    </w:p>
    <w:p w14:paraId="6C09CC48" w14:textId="72E85BCF" w:rsidR="001135B1" w:rsidRDefault="00B05D7C" w:rsidP="003E3657">
      <w:pPr>
        <w:widowControl w:val="0"/>
        <w:spacing w:line="360" w:lineRule="auto"/>
        <w:ind w:left="705"/>
        <w:rPr>
          <w:rFonts w:ascii="Arial" w:hAnsi="Arial" w:cs="Arial"/>
          <w:lang w:eastAsia="en-GB"/>
        </w:rPr>
      </w:pPr>
      <w:r>
        <w:rPr>
          <w:rFonts w:ascii="Arial" w:hAnsi="Arial" w:cs="Arial"/>
          <w:lang w:eastAsia="en-GB"/>
        </w:rPr>
        <w:t>T</w:t>
      </w:r>
      <w:r w:rsidR="007F1227">
        <w:rPr>
          <w:rFonts w:ascii="Arial" w:hAnsi="Arial" w:cs="Arial"/>
          <w:lang w:eastAsia="en-GB"/>
        </w:rPr>
        <w:t>he</w:t>
      </w:r>
      <w:r w:rsidR="00944201">
        <w:rPr>
          <w:rFonts w:ascii="Arial" w:hAnsi="Arial" w:cs="Arial"/>
          <w:lang w:eastAsia="en-GB"/>
        </w:rPr>
        <w:t xml:space="preserve"> Association </w:t>
      </w:r>
      <w:r>
        <w:rPr>
          <w:rFonts w:ascii="Arial" w:hAnsi="Arial" w:cs="Arial"/>
          <w:lang w:eastAsia="en-GB"/>
        </w:rPr>
        <w:t xml:space="preserve">can </w:t>
      </w:r>
      <w:r w:rsidR="00944201">
        <w:rPr>
          <w:rFonts w:ascii="Arial" w:hAnsi="Arial" w:cs="Arial"/>
          <w:lang w:eastAsia="en-GB"/>
        </w:rPr>
        <w:t>only use the reasons specified under Section 20B of the Housing (Scotland) Act 1987</w:t>
      </w:r>
      <w:r w:rsidR="00C73570">
        <w:rPr>
          <w:rFonts w:ascii="Arial" w:hAnsi="Arial" w:cs="Arial"/>
          <w:lang w:eastAsia="en-GB"/>
        </w:rPr>
        <w:t xml:space="preserve"> to </w:t>
      </w:r>
      <w:r w:rsidR="009A0DF3">
        <w:rPr>
          <w:rFonts w:ascii="Arial" w:hAnsi="Arial" w:cs="Arial"/>
          <w:lang w:eastAsia="en-GB"/>
        </w:rPr>
        <w:t>suspend</w:t>
      </w:r>
      <w:r w:rsidR="005D0B7A">
        <w:rPr>
          <w:rFonts w:ascii="Arial" w:hAnsi="Arial" w:cs="Arial"/>
          <w:lang w:eastAsia="en-GB"/>
        </w:rPr>
        <w:t xml:space="preserve">. These are that </w:t>
      </w:r>
      <w:r w:rsidR="00A738E5">
        <w:rPr>
          <w:rFonts w:ascii="Arial" w:hAnsi="Arial" w:cs="Arial"/>
          <w:lang w:eastAsia="en-GB"/>
        </w:rPr>
        <w:t xml:space="preserve">the </w:t>
      </w:r>
      <w:r w:rsidR="009A0DF3">
        <w:rPr>
          <w:rFonts w:ascii="Arial" w:hAnsi="Arial" w:cs="Arial"/>
          <w:lang w:eastAsia="en-GB"/>
        </w:rPr>
        <w:t xml:space="preserve">applicant or </w:t>
      </w:r>
      <w:r w:rsidR="00A738E5">
        <w:rPr>
          <w:rFonts w:ascii="Arial" w:hAnsi="Arial" w:cs="Arial"/>
          <w:lang w:eastAsia="en-GB"/>
        </w:rPr>
        <w:t xml:space="preserve">someone who has lived with the applicant </w:t>
      </w:r>
      <w:r w:rsidR="00D30FE4">
        <w:rPr>
          <w:rFonts w:ascii="Arial" w:hAnsi="Arial" w:cs="Arial"/>
          <w:lang w:eastAsia="en-GB"/>
        </w:rPr>
        <w:t xml:space="preserve">has been convicted </w:t>
      </w:r>
      <w:r w:rsidR="003E3657">
        <w:rPr>
          <w:rFonts w:ascii="Arial" w:hAnsi="Arial" w:cs="Arial"/>
          <w:lang w:eastAsia="en-GB"/>
        </w:rPr>
        <w:t>of:</w:t>
      </w:r>
    </w:p>
    <w:p w14:paraId="61A6FBE6" w14:textId="77777777" w:rsidR="003E3657" w:rsidRDefault="003E3657" w:rsidP="003E3657">
      <w:pPr>
        <w:widowControl w:val="0"/>
        <w:spacing w:line="360" w:lineRule="auto"/>
        <w:ind w:left="705"/>
        <w:rPr>
          <w:rFonts w:ascii="Arial" w:hAnsi="Arial" w:cs="Arial"/>
          <w:lang w:eastAsia="en-GB"/>
        </w:rPr>
      </w:pPr>
    </w:p>
    <w:p w14:paraId="6C09CC49" w14:textId="24B80DE3" w:rsidR="001135B1" w:rsidRPr="001135B1" w:rsidRDefault="001135B1" w:rsidP="000D44DA">
      <w:pPr>
        <w:pStyle w:val="ListParagraph"/>
        <w:widowControl w:val="0"/>
        <w:numPr>
          <w:ilvl w:val="0"/>
          <w:numId w:val="18"/>
        </w:numPr>
        <w:spacing w:line="360" w:lineRule="auto"/>
        <w:rPr>
          <w:rFonts w:ascii="Arial" w:hAnsi="Arial" w:cs="Arial"/>
          <w:lang w:eastAsia="en-GB"/>
        </w:rPr>
      </w:pPr>
      <w:r w:rsidRPr="001135B1">
        <w:rPr>
          <w:rFonts w:ascii="Arial" w:hAnsi="Arial" w:cs="Arial"/>
          <w:lang w:eastAsia="en-GB"/>
        </w:rPr>
        <w:t xml:space="preserve">Using </w:t>
      </w:r>
      <w:r w:rsidR="00240A18">
        <w:rPr>
          <w:rFonts w:ascii="Arial" w:hAnsi="Arial" w:cs="Arial"/>
          <w:lang w:eastAsia="en-GB"/>
        </w:rPr>
        <w:t xml:space="preserve">a house </w:t>
      </w:r>
      <w:r w:rsidR="00B94153">
        <w:rPr>
          <w:rFonts w:ascii="Arial" w:hAnsi="Arial" w:cs="Arial"/>
          <w:lang w:eastAsia="en-GB"/>
        </w:rPr>
        <w:t xml:space="preserve">or allowing it to be used </w:t>
      </w:r>
      <w:r w:rsidRPr="001135B1">
        <w:rPr>
          <w:rFonts w:ascii="Arial" w:hAnsi="Arial" w:cs="Arial"/>
          <w:lang w:eastAsia="en-GB"/>
        </w:rPr>
        <w:t xml:space="preserve">home for immoral or </w:t>
      </w:r>
      <w:r w:rsidR="00D76783">
        <w:rPr>
          <w:rFonts w:ascii="Arial" w:hAnsi="Arial" w:cs="Arial"/>
          <w:lang w:eastAsia="en-GB"/>
        </w:rPr>
        <w:t>il</w:t>
      </w:r>
      <w:r w:rsidRPr="001135B1">
        <w:rPr>
          <w:rFonts w:ascii="Arial" w:hAnsi="Arial" w:cs="Arial"/>
          <w:lang w:eastAsia="en-GB"/>
        </w:rPr>
        <w:t>legal purposes, or</w:t>
      </w:r>
    </w:p>
    <w:p w14:paraId="6C09CC4B" w14:textId="4D5BF3CD" w:rsidR="001135B1" w:rsidRDefault="001135B1" w:rsidP="00EE2241">
      <w:pPr>
        <w:pStyle w:val="ListParagraph"/>
        <w:widowControl w:val="0"/>
        <w:numPr>
          <w:ilvl w:val="0"/>
          <w:numId w:val="18"/>
        </w:numPr>
        <w:spacing w:line="360" w:lineRule="auto"/>
        <w:rPr>
          <w:rFonts w:ascii="Arial" w:hAnsi="Arial" w:cs="Arial"/>
          <w:lang w:eastAsia="en-GB"/>
        </w:rPr>
      </w:pPr>
      <w:r w:rsidRPr="001135B1">
        <w:rPr>
          <w:rFonts w:ascii="Arial" w:hAnsi="Arial" w:cs="Arial"/>
          <w:lang w:eastAsia="en-GB"/>
        </w:rPr>
        <w:t>An</w:t>
      </w:r>
      <w:r w:rsidR="00CF4F8C">
        <w:rPr>
          <w:rFonts w:ascii="Arial" w:hAnsi="Arial" w:cs="Arial"/>
          <w:lang w:eastAsia="en-GB"/>
        </w:rPr>
        <w:t xml:space="preserve"> </w:t>
      </w:r>
      <w:r w:rsidRPr="00CF4F8C">
        <w:rPr>
          <w:rFonts w:ascii="Arial" w:hAnsi="Arial" w:cs="Arial"/>
          <w:lang w:eastAsia="en-GB"/>
        </w:rPr>
        <w:t>offence punishable by imprisonment which was committed in, or in the locality of</w:t>
      </w:r>
      <w:r w:rsidR="00313DAB" w:rsidRPr="00CF4F8C">
        <w:rPr>
          <w:rFonts w:ascii="Arial" w:hAnsi="Arial" w:cs="Arial"/>
          <w:lang w:eastAsia="en-GB"/>
        </w:rPr>
        <w:t>, a house occupied by the per</w:t>
      </w:r>
      <w:r w:rsidR="002D66BC" w:rsidRPr="00CF4F8C">
        <w:rPr>
          <w:rFonts w:ascii="Arial" w:hAnsi="Arial" w:cs="Arial"/>
          <w:lang w:eastAsia="en-GB"/>
        </w:rPr>
        <w:t>son.</w:t>
      </w:r>
      <w:r w:rsidRPr="00CF4F8C">
        <w:rPr>
          <w:rFonts w:ascii="Arial" w:hAnsi="Arial" w:cs="Arial"/>
          <w:lang w:eastAsia="en-GB"/>
        </w:rPr>
        <w:t xml:space="preserve"> </w:t>
      </w:r>
    </w:p>
    <w:p w14:paraId="3EEC789D" w14:textId="77777777" w:rsidR="003E3657" w:rsidRPr="003E3657" w:rsidRDefault="003E3657" w:rsidP="003E3657">
      <w:pPr>
        <w:pStyle w:val="ListParagraph"/>
        <w:widowControl w:val="0"/>
        <w:spacing w:line="360" w:lineRule="auto"/>
        <w:ind w:left="1425"/>
        <w:rPr>
          <w:rFonts w:ascii="Arial" w:hAnsi="Arial" w:cs="Arial"/>
          <w:lang w:eastAsia="en-GB"/>
        </w:rPr>
      </w:pPr>
    </w:p>
    <w:p w14:paraId="6C09CC4C" w14:textId="77777777" w:rsidR="00EE2241" w:rsidRDefault="00EE2241" w:rsidP="00EE2241">
      <w:pPr>
        <w:widowControl w:val="0"/>
        <w:spacing w:line="360" w:lineRule="auto"/>
        <w:ind w:left="720"/>
        <w:rPr>
          <w:rFonts w:ascii="Arial" w:hAnsi="Arial" w:cs="Arial"/>
          <w:lang w:eastAsia="en-GB"/>
        </w:rPr>
      </w:pPr>
      <w:r>
        <w:rPr>
          <w:rFonts w:ascii="Arial" w:hAnsi="Arial" w:cs="Arial"/>
          <w:lang w:eastAsia="en-GB"/>
        </w:rPr>
        <w:t>Punishable by imprisonment means that the offence carries imprisonment as a possible penalty. A p</w:t>
      </w:r>
      <w:r w:rsidR="00D76783">
        <w:rPr>
          <w:rFonts w:ascii="Arial" w:hAnsi="Arial" w:cs="Arial"/>
          <w:lang w:eastAsia="en-GB"/>
        </w:rPr>
        <w:t>rison</w:t>
      </w:r>
      <w:r>
        <w:rPr>
          <w:rFonts w:ascii="Arial" w:hAnsi="Arial" w:cs="Arial"/>
          <w:lang w:eastAsia="en-GB"/>
        </w:rPr>
        <w:t xml:space="preserve"> sentence does not need to have been imposed for the conviction to be used as a valid ground for suspension.  For example, a community payback order may be given by the criminal court as an alternative to a prison sentence.</w:t>
      </w:r>
    </w:p>
    <w:p w14:paraId="6C09CC4D" w14:textId="77777777" w:rsidR="00A22A3E" w:rsidRDefault="00A22A3E" w:rsidP="009036DA">
      <w:pPr>
        <w:widowControl w:val="0"/>
        <w:spacing w:line="360" w:lineRule="auto"/>
        <w:ind w:left="720"/>
        <w:rPr>
          <w:rFonts w:ascii="Arial" w:hAnsi="Arial" w:cs="Arial"/>
          <w:u w:val="single"/>
          <w:lang w:eastAsia="en-GB"/>
        </w:rPr>
      </w:pPr>
    </w:p>
    <w:p w14:paraId="6C09CC4E" w14:textId="77777777" w:rsidR="009036DA" w:rsidRPr="009036DA" w:rsidRDefault="009036DA" w:rsidP="009036DA">
      <w:pPr>
        <w:widowControl w:val="0"/>
        <w:spacing w:line="360" w:lineRule="auto"/>
        <w:ind w:left="720"/>
        <w:rPr>
          <w:rFonts w:ascii="Arial" w:hAnsi="Arial" w:cs="Arial"/>
          <w:u w:val="single"/>
          <w:lang w:eastAsia="en-GB"/>
        </w:rPr>
      </w:pPr>
      <w:r w:rsidRPr="009036DA">
        <w:rPr>
          <w:rFonts w:ascii="Arial" w:hAnsi="Arial" w:cs="Arial"/>
          <w:u w:val="single"/>
          <w:lang w:eastAsia="en-GB"/>
        </w:rPr>
        <w:t>Period of Suspension</w:t>
      </w:r>
    </w:p>
    <w:p w14:paraId="6C09CC4F" w14:textId="77777777" w:rsidR="009036DA" w:rsidRDefault="009036DA" w:rsidP="009036DA">
      <w:pPr>
        <w:widowControl w:val="0"/>
        <w:spacing w:line="360" w:lineRule="auto"/>
        <w:ind w:left="720"/>
        <w:rPr>
          <w:rFonts w:ascii="Arial" w:hAnsi="Arial" w:cs="Arial"/>
          <w:lang w:eastAsia="en-GB"/>
        </w:rPr>
      </w:pPr>
    </w:p>
    <w:p w14:paraId="6C09CC50" w14:textId="77777777" w:rsidR="00453709" w:rsidRDefault="009036DA" w:rsidP="009036DA">
      <w:pPr>
        <w:widowControl w:val="0"/>
        <w:spacing w:line="360" w:lineRule="auto"/>
        <w:ind w:left="720"/>
        <w:rPr>
          <w:rFonts w:ascii="Arial" w:hAnsi="Arial" w:cs="Arial"/>
          <w:b/>
          <w:color w:val="000000"/>
          <w:lang w:eastAsia="en-GB"/>
        </w:rPr>
      </w:pPr>
      <w:r>
        <w:rPr>
          <w:rFonts w:ascii="Arial" w:hAnsi="Arial" w:cs="Arial"/>
          <w:lang w:eastAsia="en-GB"/>
        </w:rPr>
        <w:t xml:space="preserve">The suspension will be for </w:t>
      </w:r>
      <w:r w:rsidRPr="009036DA">
        <w:rPr>
          <w:rFonts w:ascii="Arial" w:hAnsi="Arial" w:cs="Arial"/>
          <w:b/>
          <w:i/>
          <w:lang w:eastAsia="en-GB"/>
        </w:rPr>
        <w:t>12 months</w:t>
      </w:r>
      <w:r>
        <w:rPr>
          <w:rFonts w:ascii="Arial" w:hAnsi="Arial" w:cs="Arial"/>
          <w:lang w:eastAsia="en-GB"/>
        </w:rPr>
        <w:t xml:space="preserve">. Followed by a review which will result either in the lifting of the suspension or its continuation.  Where the applicant is a former Angus Housing Association tenant, the suspension may be permanent depending on the circumstances. </w:t>
      </w:r>
    </w:p>
    <w:p w14:paraId="6C09CC51" w14:textId="77777777" w:rsidR="009036DA" w:rsidRDefault="009036DA" w:rsidP="00453709">
      <w:pPr>
        <w:widowControl w:val="0"/>
        <w:spacing w:line="360" w:lineRule="auto"/>
        <w:rPr>
          <w:rFonts w:ascii="Arial" w:hAnsi="Arial" w:cs="Arial"/>
          <w:b/>
          <w:color w:val="000000"/>
          <w:lang w:eastAsia="en-GB"/>
        </w:rPr>
      </w:pPr>
    </w:p>
    <w:p w14:paraId="6C09CC52" w14:textId="77777777" w:rsidR="006254A0" w:rsidRDefault="000D44DA" w:rsidP="00D21BFF">
      <w:pPr>
        <w:widowControl w:val="0"/>
        <w:spacing w:line="360" w:lineRule="auto"/>
        <w:rPr>
          <w:rFonts w:ascii="Arial" w:hAnsi="Arial" w:cs="Arial"/>
          <w:i/>
          <w:lang w:eastAsia="en-GB"/>
        </w:rPr>
      </w:pPr>
      <w:r>
        <w:rPr>
          <w:rFonts w:ascii="Arial" w:hAnsi="Arial" w:cs="Arial"/>
          <w:i/>
          <w:lang w:eastAsia="en-GB"/>
        </w:rPr>
        <w:t>5</w:t>
      </w:r>
      <w:r w:rsidR="00D21BFF">
        <w:rPr>
          <w:rFonts w:ascii="Arial" w:hAnsi="Arial" w:cs="Arial"/>
          <w:i/>
          <w:lang w:eastAsia="en-GB"/>
        </w:rPr>
        <w:t>.1.</w:t>
      </w:r>
      <w:r w:rsidR="00D8124C">
        <w:rPr>
          <w:rFonts w:ascii="Arial" w:hAnsi="Arial" w:cs="Arial"/>
          <w:i/>
          <w:lang w:eastAsia="en-GB"/>
        </w:rPr>
        <w:t>3</w:t>
      </w:r>
      <w:r w:rsidR="00D21BFF">
        <w:rPr>
          <w:rFonts w:ascii="Arial" w:hAnsi="Arial" w:cs="Arial"/>
          <w:i/>
          <w:lang w:eastAsia="en-GB"/>
        </w:rPr>
        <w:tab/>
      </w:r>
      <w:r w:rsidR="006254A0" w:rsidRPr="006254A0">
        <w:rPr>
          <w:rFonts w:ascii="Arial" w:hAnsi="Arial" w:cs="Arial"/>
          <w:i/>
          <w:lang w:eastAsia="en-GB"/>
        </w:rPr>
        <w:t>Order for Recovery of Possession</w:t>
      </w:r>
    </w:p>
    <w:p w14:paraId="6C09CC53" w14:textId="77777777" w:rsidR="006254A0" w:rsidRDefault="006254A0" w:rsidP="006254A0">
      <w:pPr>
        <w:widowControl w:val="0"/>
        <w:spacing w:line="360" w:lineRule="auto"/>
        <w:ind w:firstLine="720"/>
        <w:rPr>
          <w:rFonts w:ascii="Arial" w:hAnsi="Arial" w:cs="Arial"/>
          <w:lang w:eastAsia="en-GB"/>
        </w:rPr>
      </w:pPr>
    </w:p>
    <w:p w14:paraId="6C09CC54" w14:textId="77777777" w:rsidR="006254A0" w:rsidRDefault="006254A0" w:rsidP="006254A0">
      <w:pPr>
        <w:widowControl w:val="0"/>
        <w:spacing w:line="360" w:lineRule="auto"/>
        <w:ind w:left="720"/>
        <w:rPr>
          <w:rFonts w:ascii="Arial" w:hAnsi="Arial" w:cs="Arial"/>
          <w:lang w:eastAsia="en-GB"/>
        </w:rPr>
      </w:pPr>
      <w:r>
        <w:rPr>
          <w:rFonts w:ascii="Arial" w:hAnsi="Arial" w:cs="Arial"/>
          <w:lang w:eastAsia="en-GB"/>
        </w:rPr>
        <w:t>An applicant can be suspend</w:t>
      </w:r>
      <w:r w:rsidR="0007159A">
        <w:rPr>
          <w:rFonts w:ascii="Arial" w:hAnsi="Arial" w:cs="Arial"/>
          <w:lang w:eastAsia="en-GB"/>
        </w:rPr>
        <w:t>ed</w:t>
      </w:r>
      <w:r>
        <w:rPr>
          <w:rFonts w:ascii="Arial" w:hAnsi="Arial" w:cs="Arial"/>
          <w:lang w:eastAsia="en-GB"/>
        </w:rPr>
        <w:t xml:space="preserve"> if an order for recovery of possession </w:t>
      </w:r>
    </w:p>
    <w:p w14:paraId="6C09CC55" w14:textId="77777777" w:rsidR="006254A0" w:rsidRDefault="006254A0" w:rsidP="006254A0">
      <w:pPr>
        <w:widowControl w:val="0"/>
        <w:spacing w:line="360" w:lineRule="auto"/>
        <w:ind w:left="720"/>
        <w:rPr>
          <w:rFonts w:ascii="Arial" w:hAnsi="Arial" w:cs="Arial"/>
          <w:lang w:eastAsia="en-GB"/>
        </w:rPr>
      </w:pPr>
      <w:r>
        <w:rPr>
          <w:rFonts w:ascii="Arial" w:hAnsi="Arial" w:cs="Arial"/>
          <w:lang w:eastAsia="en-GB"/>
        </w:rPr>
        <w:t>has been made against them in proceedings under:</w:t>
      </w:r>
    </w:p>
    <w:p w14:paraId="6C09CC56" w14:textId="77777777" w:rsidR="006254A0" w:rsidRDefault="006254A0" w:rsidP="006254A0">
      <w:pPr>
        <w:widowControl w:val="0"/>
        <w:spacing w:line="360" w:lineRule="auto"/>
        <w:ind w:left="720"/>
        <w:rPr>
          <w:rFonts w:ascii="Arial" w:hAnsi="Arial" w:cs="Arial"/>
          <w:lang w:eastAsia="en-GB"/>
        </w:rPr>
      </w:pPr>
    </w:p>
    <w:p w14:paraId="6C09CC57" w14:textId="77777777" w:rsidR="006254A0" w:rsidRDefault="006254A0" w:rsidP="000D44DA">
      <w:pPr>
        <w:pStyle w:val="ListParagraph"/>
        <w:widowControl w:val="0"/>
        <w:numPr>
          <w:ilvl w:val="0"/>
          <w:numId w:val="16"/>
        </w:numPr>
        <w:spacing w:line="360" w:lineRule="auto"/>
        <w:rPr>
          <w:rFonts w:ascii="Arial" w:hAnsi="Arial" w:cs="Arial"/>
          <w:lang w:eastAsia="en-GB"/>
        </w:rPr>
      </w:pPr>
      <w:r>
        <w:rPr>
          <w:rFonts w:ascii="Arial" w:hAnsi="Arial" w:cs="Arial"/>
          <w:lang w:eastAsia="en-GB"/>
        </w:rPr>
        <w:t>The Housing (Northern Ireland) Order 1983</w:t>
      </w:r>
    </w:p>
    <w:p w14:paraId="6C09CC58" w14:textId="77777777" w:rsidR="006254A0" w:rsidRDefault="006254A0" w:rsidP="000D44DA">
      <w:pPr>
        <w:pStyle w:val="ListParagraph"/>
        <w:widowControl w:val="0"/>
        <w:numPr>
          <w:ilvl w:val="0"/>
          <w:numId w:val="16"/>
        </w:numPr>
        <w:spacing w:line="360" w:lineRule="auto"/>
        <w:rPr>
          <w:rFonts w:ascii="Arial" w:hAnsi="Arial" w:cs="Arial"/>
          <w:lang w:eastAsia="en-GB"/>
        </w:rPr>
      </w:pPr>
      <w:r>
        <w:rPr>
          <w:rFonts w:ascii="Arial" w:hAnsi="Arial" w:cs="Arial"/>
          <w:lang w:eastAsia="en-GB"/>
        </w:rPr>
        <w:t>The Housing Act 1985</w:t>
      </w:r>
    </w:p>
    <w:p w14:paraId="6C09CC59" w14:textId="77777777" w:rsidR="006254A0" w:rsidRDefault="006254A0" w:rsidP="000D44DA">
      <w:pPr>
        <w:pStyle w:val="ListParagraph"/>
        <w:widowControl w:val="0"/>
        <w:numPr>
          <w:ilvl w:val="0"/>
          <w:numId w:val="16"/>
        </w:numPr>
        <w:spacing w:line="360" w:lineRule="auto"/>
        <w:rPr>
          <w:rFonts w:ascii="Arial" w:hAnsi="Arial" w:cs="Arial"/>
          <w:lang w:eastAsia="en-GB"/>
        </w:rPr>
      </w:pPr>
      <w:r>
        <w:rPr>
          <w:rFonts w:ascii="Arial" w:hAnsi="Arial" w:cs="Arial"/>
          <w:lang w:eastAsia="en-GB"/>
        </w:rPr>
        <w:t>The Housing (Scotland) 1987</w:t>
      </w:r>
    </w:p>
    <w:p w14:paraId="6C09CC5A" w14:textId="77777777" w:rsidR="006254A0" w:rsidRDefault="006254A0" w:rsidP="000D44DA">
      <w:pPr>
        <w:pStyle w:val="ListParagraph"/>
        <w:widowControl w:val="0"/>
        <w:numPr>
          <w:ilvl w:val="0"/>
          <w:numId w:val="16"/>
        </w:numPr>
        <w:spacing w:line="360" w:lineRule="auto"/>
        <w:rPr>
          <w:rFonts w:ascii="Arial" w:hAnsi="Arial" w:cs="Arial"/>
          <w:lang w:eastAsia="en-GB"/>
        </w:rPr>
      </w:pPr>
      <w:r>
        <w:rPr>
          <w:rFonts w:ascii="Arial" w:hAnsi="Arial" w:cs="Arial"/>
          <w:lang w:eastAsia="en-GB"/>
        </w:rPr>
        <w:t>The Housing (Scotland) 1988</w:t>
      </w:r>
    </w:p>
    <w:p w14:paraId="6C09CC5B" w14:textId="77777777" w:rsidR="006254A0" w:rsidRPr="006254A0" w:rsidRDefault="006254A0" w:rsidP="000D44DA">
      <w:pPr>
        <w:pStyle w:val="ListParagraph"/>
        <w:widowControl w:val="0"/>
        <w:numPr>
          <w:ilvl w:val="0"/>
          <w:numId w:val="16"/>
        </w:numPr>
        <w:spacing w:line="360" w:lineRule="auto"/>
        <w:rPr>
          <w:rFonts w:ascii="Arial" w:hAnsi="Arial" w:cs="Arial"/>
          <w:lang w:eastAsia="en-GB"/>
        </w:rPr>
      </w:pPr>
      <w:r>
        <w:rPr>
          <w:rFonts w:ascii="Arial" w:hAnsi="Arial" w:cs="Arial"/>
          <w:lang w:eastAsia="en-GB"/>
        </w:rPr>
        <w:lastRenderedPageBreak/>
        <w:t>The Housing (Scotland) 2001</w:t>
      </w:r>
    </w:p>
    <w:p w14:paraId="6C09CC5C" w14:textId="77777777" w:rsidR="006254A0" w:rsidRDefault="006254A0" w:rsidP="006254A0">
      <w:pPr>
        <w:widowControl w:val="0"/>
        <w:spacing w:line="360" w:lineRule="auto"/>
        <w:ind w:firstLine="720"/>
        <w:rPr>
          <w:rFonts w:ascii="Arial" w:hAnsi="Arial" w:cs="Arial"/>
          <w:lang w:eastAsia="en-GB"/>
        </w:rPr>
      </w:pPr>
    </w:p>
    <w:p w14:paraId="6C09CC5D" w14:textId="1F6E3409" w:rsidR="006254A0" w:rsidRDefault="006254A0" w:rsidP="00511B68">
      <w:pPr>
        <w:widowControl w:val="0"/>
        <w:spacing w:line="360" w:lineRule="auto"/>
        <w:ind w:left="720"/>
        <w:rPr>
          <w:rFonts w:ascii="Arial" w:hAnsi="Arial" w:cs="Arial"/>
          <w:lang w:eastAsia="en-GB"/>
        </w:rPr>
      </w:pPr>
      <w:r>
        <w:rPr>
          <w:rFonts w:ascii="Arial" w:hAnsi="Arial" w:cs="Arial"/>
          <w:lang w:eastAsia="en-GB"/>
        </w:rPr>
        <w:t>This means that where a court in Scotland, England, Wales or Northern Ireland has previously granted an order to evict a tenant, a social landlord may suspend that person from receiving an offer of housing. It is not a requirement to do so in every case and</w:t>
      </w:r>
      <w:r w:rsidR="00390E9F">
        <w:rPr>
          <w:rFonts w:ascii="Arial" w:hAnsi="Arial" w:cs="Arial"/>
          <w:lang w:eastAsia="en-GB"/>
        </w:rPr>
        <w:t xml:space="preserve"> the Association </w:t>
      </w:r>
      <w:r w:rsidR="00D03EF8">
        <w:rPr>
          <w:rFonts w:ascii="Arial" w:hAnsi="Arial" w:cs="Arial"/>
          <w:lang w:eastAsia="en-GB"/>
        </w:rPr>
        <w:t>will consider</w:t>
      </w:r>
      <w:r>
        <w:rPr>
          <w:rFonts w:ascii="Arial" w:hAnsi="Arial" w:cs="Arial"/>
          <w:lang w:eastAsia="en-GB"/>
        </w:rPr>
        <w:t xml:space="preserve"> each case on its merits so that individual circumstances can be </w:t>
      </w:r>
      <w:r w:rsidR="003309F5">
        <w:rPr>
          <w:rFonts w:ascii="Arial" w:hAnsi="Arial" w:cs="Arial"/>
          <w:lang w:eastAsia="en-GB"/>
        </w:rPr>
        <w:t>considered</w:t>
      </w:r>
      <w:r w:rsidR="00511B68">
        <w:rPr>
          <w:rFonts w:ascii="Arial" w:hAnsi="Arial" w:cs="Arial"/>
          <w:lang w:eastAsia="en-GB"/>
        </w:rPr>
        <w:t>.</w:t>
      </w:r>
    </w:p>
    <w:p w14:paraId="6C09CC5E" w14:textId="77777777" w:rsidR="00A22A3E" w:rsidRDefault="00A22A3E" w:rsidP="00A22A3E">
      <w:pPr>
        <w:widowControl w:val="0"/>
        <w:spacing w:line="360" w:lineRule="auto"/>
        <w:rPr>
          <w:rFonts w:ascii="Arial" w:hAnsi="Arial" w:cs="Arial"/>
          <w:u w:val="single"/>
          <w:lang w:eastAsia="en-GB"/>
        </w:rPr>
      </w:pPr>
    </w:p>
    <w:p w14:paraId="6C09CC5F" w14:textId="77777777" w:rsidR="00A22A3E" w:rsidRPr="009036DA" w:rsidRDefault="00A22A3E" w:rsidP="00A22A3E">
      <w:pPr>
        <w:widowControl w:val="0"/>
        <w:spacing w:line="360" w:lineRule="auto"/>
        <w:rPr>
          <w:rFonts w:ascii="Arial" w:hAnsi="Arial" w:cs="Arial"/>
          <w:u w:val="single"/>
          <w:lang w:eastAsia="en-GB"/>
        </w:rPr>
      </w:pPr>
      <w:r w:rsidRPr="009036DA">
        <w:rPr>
          <w:rFonts w:ascii="Arial" w:hAnsi="Arial" w:cs="Arial"/>
          <w:u w:val="single"/>
          <w:lang w:eastAsia="en-GB"/>
        </w:rPr>
        <w:t>Period of Suspension</w:t>
      </w:r>
    </w:p>
    <w:p w14:paraId="6C09CC60" w14:textId="77777777" w:rsidR="00A22A3E" w:rsidRDefault="00A22A3E" w:rsidP="00A22A3E">
      <w:pPr>
        <w:widowControl w:val="0"/>
        <w:spacing w:line="360" w:lineRule="auto"/>
        <w:ind w:left="720"/>
        <w:rPr>
          <w:rFonts w:ascii="Arial" w:hAnsi="Arial" w:cs="Arial"/>
          <w:lang w:eastAsia="en-GB"/>
        </w:rPr>
      </w:pPr>
    </w:p>
    <w:p w14:paraId="6C09CC61" w14:textId="6B8DDE79" w:rsidR="00A22A3E" w:rsidRDefault="00A22A3E" w:rsidP="00A22A3E">
      <w:pPr>
        <w:widowControl w:val="0"/>
        <w:spacing w:line="360" w:lineRule="auto"/>
        <w:rPr>
          <w:rFonts w:ascii="Arial" w:hAnsi="Arial" w:cs="Arial"/>
          <w:lang w:eastAsia="en-GB"/>
        </w:rPr>
      </w:pPr>
      <w:r>
        <w:rPr>
          <w:rFonts w:ascii="Arial" w:hAnsi="Arial" w:cs="Arial"/>
          <w:lang w:eastAsia="en-GB"/>
        </w:rPr>
        <w:t xml:space="preserve">The suspension will be for </w:t>
      </w:r>
      <w:r w:rsidRPr="009036DA">
        <w:rPr>
          <w:rFonts w:ascii="Arial" w:hAnsi="Arial" w:cs="Arial"/>
          <w:b/>
          <w:i/>
          <w:lang w:eastAsia="en-GB"/>
        </w:rPr>
        <w:t>12 months</w:t>
      </w:r>
      <w:r>
        <w:rPr>
          <w:rFonts w:ascii="Arial" w:hAnsi="Arial" w:cs="Arial"/>
          <w:lang w:eastAsia="en-GB"/>
        </w:rPr>
        <w:t xml:space="preserve">, to be followed by a review which will result either in the lifting of the suspension or its continuation.  </w:t>
      </w:r>
      <w:r w:rsidR="00D87DF4">
        <w:rPr>
          <w:rFonts w:ascii="Arial" w:hAnsi="Arial" w:cs="Arial"/>
          <w:lang w:eastAsia="en-GB"/>
        </w:rPr>
        <w:t xml:space="preserve">Where the applicant is a former Angus Housing Association tenant, the suspension may be </w:t>
      </w:r>
      <w:r w:rsidR="00D03EF8">
        <w:rPr>
          <w:rFonts w:ascii="Arial" w:hAnsi="Arial" w:cs="Arial"/>
          <w:lang w:eastAsia="en-GB"/>
        </w:rPr>
        <w:t>extended</w:t>
      </w:r>
      <w:r w:rsidR="00D87DF4">
        <w:rPr>
          <w:rFonts w:ascii="Arial" w:hAnsi="Arial" w:cs="Arial"/>
          <w:lang w:eastAsia="en-GB"/>
        </w:rPr>
        <w:t xml:space="preserve"> or permanent depending on the circumstances.</w:t>
      </w:r>
    </w:p>
    <w:p w14:paraId="6C09CC62" w14:textId="77777777" w:rsidR="00A22A3E" w:rsidRPr="006254A0" w:rsidRDefault="00A22A3E" w:rsidP="00511B68">
      <w:pPr>
        <w:widowControl w:val="0"/>
        <w:spacing w:line="360" w:lineRule="auto"/>
        <w:ind w:left="720"/>
        <w:rPr>
          <w:rFonts w:ascii="Arial" w:hAnsi="Arial" w:cs="Arial"/>
          <w:lang w:eastAsia="en-GB"/>
        </w:rPr>
      </w:pPr>
    </w:p>
    <w:p w14:paraId="6C09CC63" w14:textId="227F67EF" w:rsidR="006254A0" w:rsidRDefault="000D44DA" w:rsidP="006254A0">
      <w:pPr>
        <w:widowControl w:val="0"/>
        <w:spacing w:line="360" w:lineRule="auto"/>
        <w:rPr>
          <w:rFonts w:ascii="Arial" w:hAnsi="Arial" w:cs="Arial"/>
          <w:i/>
          <w:lang w:eastAsia="en-GB"/>
        </w:rPr>
      </w:pPr>
      <w:r>
        <w:rPr>
          <w:rFonts w:ascii="Arial" w:hAnsi="Arial" w:cs="Arial"/>
          <w:lang w:eastAsia="en-GB"/>
        </w:rPr>
        <w:t>5</w:t>
      </w:r>
      <w:r w:rsidR="00D8124C">
        <w:rPr>
          <w:rFonts w:ascii="Arial" w:hAnsi="Arial" w:cs="Arial"/>
          <w:lang w:eastAsia="en-GB"/>
        </w:rPr>
        <w:t>.1.4</w:t>
      </w:r>
      <w:r w:rsidR="00D8124C">
        <w:rPr>
          <w:rFonts w:ascii="Arial" w:hAnsi="Arial" w:cs="Arial"/>
          <w:lang w:eastAsia="en-GB"/>
        </w:rPr>
        <w:tab/>
      </w:r>
      <w:r w:rsidR="006254A0" w:rsidRPr="006254A0">
        <w:rPr>
          <w:rFonts w:ascii="Arial" w:hAnsi="Arial" w:cs="Arial"/>
          <w:i/>
          <w:lang w:eastAsia="en-GB"/>
        </w:rPr>
        <w:t>Abandoning</w:t>
      </w:r>
      <w:r w:rsidR="00F453B6">
        <w:rPr>
          <w:rFonts w:ascii="Arial" w:hAnsi="Arial" w:cs="Arial"/>
          <w:i/>
          <w:lang w:eastAsia="en-GB"/>
        </w:rPr>
        <w:t xml:space="preserve"> a </w:t>
      </w:r>
      <w:proofErr w:type="gramStart"/>
      <w:r w:rsidR="00F453B6">
        <w:rPr>
          <w:rFonts w:ascii="Arial" w:hAnsi="Arial" w:cs="Arial"/>
          <w:i/>
          <w:lang w:eastAsia="en-GB"/>
        </w:rPr>
        <w:t>Property</w:t>
      </w:r>
      <w:proofErr w:type="gramEnd"/>
      <w:r w:rsidR="006254A0" w:rsidRPr="006254A0">
        <w:rPr>
          <w:rFonts w:ascii="Arial" w:hAnsi="Arial" w:cs="Arial"/>
          <w:i/>
          <w:lang w:eastAsia="en-GB"/>
        </w:rPr>
        <w:t xml:space="preserve">  </w:t>
      </w:r>
    </w:p>
    <w:p w14:paraId="6C09CC64" w14:textId="77777777" w:rsidR="006254A0" w:rsidRPr="00D8124C" w:rsidRDefault="006254A0" w:rsidP="006254A0">
      <w:pPr>
        <w:widowControl w:val="0"/>
        <w:spacing w:line="360" w:lineRule="auto"/>
        <w:rPr>
          <w:rFonts w:ascii="Arial" w:hAnsi="Arial" w:cs="Arial"/>
          <w:i/>
          <w:lang w:eastAsia="en-GB"/>
        </w:rPr>
      </w:pPr>
    </w:p>
    <w:p w14:paraId="6C09CC65" w14:textId="666C636F" w:rsidR="00304D33" w:rsidRDefault="00D8124C" w:rsidP="006254A0">
      <w:pPr>
        <w:widowControl w:val="0"/>
        <w:spacing w:line="360" w:lineRule="auto"/>
        <w:rPr>
          <w:rFonts w:ascii="Arial" w:hAnsi="Arial" w:cs="Arial"/>
        </w:rPr>
      </w:pPr>
      <w:r w:rsidRPr="00D8124C">
        <w:rPr>
          <w:rFonts w:ascii="Arial" w:hAnsi="Arial" w:cs="Arial"/>
        </w:rPr>
        <w:t xml:space="preserve">The Association </w:t>
      </w:r>
      <w:r w:rsidR="00CA5850">
        <w:rPr>
          <w:rFonts w:ascii="Arial" w:hAnsi="Arial" w:cs="Arial"/>
        </w:rPr>
        <w:t>will</w:t>
      </w:r>
      <w:r w:rsidRPr="00D8124C">
        <w:rPr>
          <w:rFonts w:ascii="Arial" w:hAnsi="Arial" w:cs="Arial"/>
        </w:rPr>
        <w:t xml:space="preserve"> consider suspending an applicant </w:t>
      </w:r>
      <w:r w:rsidR="005709BC" w:rsidRPr="00D8124C">
        <w:rPr>
          <w:rFonts w:ascii="Arial" w:hAnsi="Arial" w:cs="Arial"/>
        </w:rPr>
        <w:t>where</w:t>
      </w:r>
      <w:r w:rsidRPr="00D8124C">
        <w:rPr>
          <w:rFonts w:ascii="Arial" w:hAnsi="Arial" w:cs="Arial"/>
        </w:rPr>
        <w:t xml:space="preserve"> they have previously Abandoned </w:t>
      </w:r>
      <w:r w:rsidR="00CA5850">
        <w:rPr>
          <w:rFonts w:ascii="Arial" w:hAnsi="Arial" w:cs="Arial"/>
        </w:rPr>
        <w:t xml:space="preserve">or neglected </w:t>
      </w:r>
      <w:r w:rsidR="00304D33">
        <w:rPr>
          <w:rFonts w:ascii="Arial" w:hAnsi="Arial" w:cs="Arial"/>
        </w:rPr>
        <w:t xml:space="preserve">a </w:t>
      </w:r>
      <w:r w:rsidR="00091D26">
        <w:rPr>
          <w:rFonts w:ascii="Arial" w:hAnsi="Arial" w:cs="Arial"/>
        </w:rPr>
        <w:t xml:space="preserve">previous </w:t>
      </w:r>
      <w:r w:rsidR="00304D33">
        <w:rPr>
          <w:rFonts w:ascii="Arial" w:hAnsi="Arial" w:cs="Arial"/>
        </w:rPr>
        <w:t xml:space="preserve">tenancy </w:t>
      </w:r>
      <w:r w:rsidRPr="00D8124C">
        <w:rPr>
          <w:rFonts w:ascii="Arial" w:hAnsi="Arial" w:cs="Arial"/>
        </w:rPr>
        <w:t xml:space="preserve">as either </w:t>
      </w:r>
      <w:r w:rsidR="00D76783">
        <w:rPr>
          <w:rFonts w:ascii="Arial" w:hAnsi="Arial" w:cs="Arial"/>
        </w:rPr>
        <w:t xml:space="preserve">a </w:t>
      </w:r>
      <w:r w:rsidR="00304D33">
        <w:rPr>
          <w:rFonts w:ascii="Arial" w:hAnsi="Arial" w:cs="Arial"/>
        </w:rPr>
        <w:t xml:space="preserve">tenant or a joint tenant. </w:t>
      </w:r>
    </w:p>
    <w:p w14:paraId="5A81BC43" w14:textId="77777777" w:rsidR="00F75285" w:rsidRDefault="00F75285" w:rsidP="006254A0">
      <w:pPr>
        <w:widowControl w:val="0"/>
        <w:spacing w:line="360" w:lineRule="auto"/>
        <w:rPr>
          <w:rFonts w:ascii="Arial" w:hAnsi="Arial" w:cs="Arial"/>
        </w:rPr>
      </w:pPr>
    </w:p>
    <w:p w14:paraId="73DF66A3" w14:textId="03F04CD2" w:rsidR="00F75285" w:rsidRPr="00F75285" w:rsidRDefault="00F75285" w:rsidP="006254A0">
      <w:pPr>
        <w:widowControl w:val="0"/>
        <w:spacing w:line="360" w:lineRule="auto"/>
        <w:rPr>
          <w:rFonts w:ascii="Arial" w:hAnsi="Arial" w:cs="Arial"/>
          <w:u w:val="single"/>
        </w:rPr>
      </w:pPr>
      <w:r w:rsidRPr="00F75285">
        <w:rPr>
          <w:rFonts w:ascii="Arial" w:hAnsi="Arial" w:cs="Arial"/>
          <w:u w:val="single"/>
        </w:rPr>
        <w:t xml:space="preserve">Abandonment </w:t>
      </w:r>
    </w:p>
    <w:p w14:paraId="6C09CC67" w14:textId="59C7A13E" w:rsidR="00304D33" w:rsidRDefault="00304D33" w:rsidP="006254A0">
      <w:pPr>
        <w:widowControl w:val="0"/>
        <w:spacing w:line="360" w:lineRule="auto"/>
        <w:rPr>
          <w:rFonts w:ascii="Arial" w:hAnsi="Arial" w:cs="Arial"/>
        </w:rPr>
      </w:pPr>
      <w:r>
        <w:rPr>
          <w:rFonts w:ascii="Arial" w:hAnsi="Arial" w:cs="Arial"/>
        </w:rPr>
        <w:t>For example, a suspension could be imposed where:</w:t>
      </w:r>
    </w:p>
    <w:p w14:paraId="0B2D3D44" w14:textId="77777777" w:rsidR="00DE7830" w:rsidRDefault="00DE7830" w:rsidP="00304D33">
      <w:pPr>
        <w:widowControl w:val="0"/>
        <w:spacing w:line="360" w:lineRule="auto"/>
        <w:ind w:left="720"/>
        <w:rPr>
          <w:rFonts w:ascii="Arial" w:hAnsi="Arial" w:cs="Arial"/>
          <w:i/>
        </w:rPr>
      </w:pPr>
    </w:p>
    <w:p w14:paraId="6C09CC68" w14:textId="2DA417AE" w:rsidR="00304D33" w:rsidRPr="00DE7830" w:rsidRDefault="00304D33" w:rsidP="00DE7830">
      <w:pPr>
        <w:pStyle w:val="ListParagraph"/>
        <w:widowControl w:val="0"/>
        <w:numPr>
          <w:ilvl w:val="0"/>
          <w:numId w:val="32"/>
        </w:numPr>
        <w:spacing w:line="360" w:lineRule="auto"/>
        <w:rPr>
          <w:rFonts w:ascii="Arial" w:hAnsi="Arial" w:cs="Arial"/>
          <w:i/>
        </w:rPr>
      </w:pPr>
      <w:r w:rsidRPr="00DE7830">
        <w:rPr>
          <w:rFonts w:ascii="Arial" w:hAnsi="Arial" w:cs="Arial"/>
          <w:i/>
        </w:rPr>
        <w:t>An applicant’s previous tenancy has been repossessed when abandoned under section 18(2) of the 2001 Housing (Scotland) Act.</w:t>
      </w:r>
    </w:p>
    <w:p w14:paraId="273E1CD5" w14:textId="77777777" w:rsidR="001459F0" w:rsidRDefault="001459F0" w:rsidP="00DE7830">
      <w:pPr>
        <w:widowControl w:val="0"/>
        <w:spacing w:line="360" w:lineRule="auto"/>
        <w:rPr>
          <w:rFonts w:ascii="Arial" w:hAnsi="Arial" w:cs="Arial"/>
          <w:iCs/>
          <w:lang w:eastAsia="en-GB"/>
        </w:rPr>
      </w:pPr>
    </w:p>
    <w:p w14:paraId="2542DA7B" w14:textId="08BF2013" w:rsidR="00385C3C" w:rsidRPr="00DE7830" w:rsidRDefault="00DE7830" w:rsidP="00DE7830">
      <w:pPr>
        <w:widowControl w:val="0"/>
        <w:spacing w:line="360" w:lineRule="auto"/>
        <w:rPr>
          <w:rFonts w:ascii="Arial" w:hAnsi="Arial" w:cs="Arial"/>
          <w:iCs/>
          <w:lang w:eastAsia="en-GB"/>
        </w:rPr>
      </w:pPr>
      <w:r>
        <w:rPr>
          <w:rFonts w:ascii="Arial" w:hAnsi="Arial" w:cs="Arial"/>
          <w:iCs/>
          <w:lang w:eastAsia="en-GB"/>
        </w:rPr>
        <w:t xml:space="preserve">This means </w:t>
      </w:r>
      <w:r w:rsidR="00542982">
        <w:rPr>
          <w:rFonts w:ascii="Arial" w:hAnsi="Arial" w:cs="Arial"/>
          <w:iCs/>
          <w:lang w:eastAsia="en-GB"/>
        </w:rPr>
        <w:t>that an applicant could be suspended if they had previously</w:t>
      </w:r>
      <w:r w:rsidR="00385C3C">
        <w:rPr>
          <w:rFonts w:ascii="Arial" w:hAnsi="Arial" w:cs="Arial"/>
          <w:iCs/>
          <w:lang w:eastAsia="en-GB"/>
        </w:rPr>
        <w:t xml:space="preserve"> had a property repossessed </w:t>
      </w:r>
      <w:r w:rsidR="00943E89">
        <w:rPr>
          <w:rFonts w:ascii="Arial" w:hAnsi="Arial" w:cs="Arial"/>
          <w:iCs/>
          <w:lang w:eastAsia="en-GB"/>
        </w:rPr>
        <w:t>by a social landlord because the</w:t>
      </w:r>
      <w:r w:rsidR="00D67E33">
        <w:rPr>
          <w:rFonts w:ascii="Arial" w:hAnsi="Arial" w:cs="Arial"/>
          <w:iCs/>
          <w:lang w:eastAsia="en-GB"/>
        </w:rPr>
        <w:t xml:space="preserve">y had abandoned that property. It would apply </w:t>
      </w:r>
      <w:r w:rsidR="001459F0">
        <w:rPr>
          <w:rFonts w:ascii="Arial" w:hAnsi="Arial" w:cs="Arial"/>
          <w:iCs/>
          <w:lang w:eastAsia="en-GB"/>
        </w:rPr>
        <w:t>whether they were the sole or joint tenant.</w:t>
      </w:r>
      <w:r w:rsidR="00D67E33">
        <w:rPr>
          <w:rFonts w:ascii="Arial" w:hAnsi="Arial" w:cs="Arial"/>
          <w:iCs/>
          <w:lang w:eastAsia="en-GB"/>
        </w:rPr>
        <w:t xml:space="preserve"> </w:t>
      </w:r>
    </w:p>
    <w:p w14:paraId="38B8147D" w14:textId="77777777" w:rsidR="002761D6" w:rsidRDefault="002761D6" w:rsidP="005B79EF">
      <w:pPr>
        <w:widowControl w:val="0"/>
        <w:spacing w:line="360" w:lineRule="auto"/>
        <w:rPr>
          <w:rFonts w:ascii="Arial" w:hAnsi="Arial" w:cs="Arial"/>
          <w:u w:val="single"/>
          <w:lang w:eastAsia="en-GB"/>
        </w:rPr>
      </w:pPr>
    </w:p>
    <w:p w14:paraId="3E174817" w14:textId="30E08231" w:rsidR="00F75285" w:rsidRDefault="00F75285" w:rsidP="005B79EF">
      <w:pPr>
        <w:widowControl w:val="0"/>
        <w:spacing w:line="360" w:lineRule="auto"/>
        <w:rPr>
          <w:rFonts w:ascii="Arial" w:hAnsi="Arial" w:cs="Arial"/>
          <w:u w:val="single"/>
          <w:lang w:eastAsia="en-GB"/>
        </w:rPr>
      </w:pPr>
      <w:r>
        <w:rPr>
          <w:rFonts w:ascii="Arial" w:hAnsi="Arial" w:cs="Arial"/>
          <w:u w:val="single"/>
          <w:lang w:eastAsia="en-GB"/>
        </w:rPr>
        <w:t>Negle</w:t>
      </w:r>
      <w:r w:rsidR="00C95C5C">
        <w:rPr>
          <w:rFonts w:ascii="Arial" w:hAnsi="Arial" w:cs="Arial"/>
          <w:u w:val="single"/>
          <w:lang w:eastAsia="en-GB"/>
        </w:rPr>
        <w:t>ct</w:t>
      </w:r>
    </w:p>
    <w:p w14:paraId="7F4CF130" w14:textId="77777777" w:rsidR="002761D6" w:rsidRDefault="002761D6" w:rsidP="005B79EF">
      <w:pPr>
        <w:widowControl w:val="0"/>
        <w:spacing w:line="360" w:lineRule="auto"/>
        <w:rPr>
          <w:rFonts w:ascii="Arial" w:hAnsi="Arial" w:cs="Arial"/>
          <w:u w:val="single"/>
          <w:lang w:eastAsia="en-GB"/>
        </w:rPr>
      </w:pPr>
    </w:p>
    <w:p w14:paraId="0B4F8ECD" w14:textId="3B493292" w:rsidR="00C95C5C" w:rsidRDefault="00C95C5C" w:rsidP="005B79EF">
      <w:pPr>
        <w:widowControl w:val="0"/>
        <w:spacing w:line="360" w:lineRule="auto"/>
        <w:rPr>
          <w:rFonts w:ascii="Arial" w:hAnsi="Arial" w:cs="Arial"/>
          <w:lang w:eastAsia="en-GB"/>
        </w:rPr>
      </w:pPr>
      <w:r>
        <w:rPr>
          <w:rFonts w:ascii="Arial" w:hAnsi="Arial" w:cs="Arial"/>
          <w:lang w:eastAsia="en-GB"/>
        </w:rPr>
        <w:t xml:space="preserve">The Association will also </w:t>
      </w:r>
      <w:r w:rsidR="00DC7ACC">
        <w:rPr>
          <w:rFonts w:ascii="Arial" w:hAnsi="Arial" w:cs="Arial"/>
          <w:lang w:eastAsia="en-GB"/>
        </w:rPr>
        <w:t xml:space="preserve">consider suspending and applicant </w:t>
      </w:r>
      <w:r w:rsidR="005709BC">
        <w:rPr>
          <w:rFonts w:ascii="Arial" w:hAnsi="Arial" w:cs="Arial"/>
          <w:lang w:eastAsia="en-GB"/>
        </w:rPr>
        <w:t>where</w:t>
      </w:r>
      <w:r w:rsidR="00B464F5">
        <w:rPr>
          <w:rFonts w:ascii="Arial" w:hAnsi="Arial" w:cs="Arial"/>
          <w:lang w:eastAsia="en-GB"/>
        </w:rPr>
        <w:t xml:space="preserve"> they have neglected a property </w:t>
      </w:r>
    </w:p>
    <w:p w14:paraId="79422868" w14:textId="77777777" w:rsidR="002C45E1" w:rsidRDefault="002C45E1" w:rsidP="005B79EF">
      <w:pPr>
        <w:widowControl w:val="0"/>
        <w:spacing w:line="360" w:lineRule="auto"/>
        <w:rPr>
          <w:rFonts w:ascii="Arial" w:hAnsi="Arial" w:cs="Arial"/>
          <w:lang w:eastAsia="en-GB"/>
        </w:rPr>
      </w:pPr>
    </w:p>
    <w:p w14:paraId="22AB7627" w14:textId="314E9904" w:rsidR="002C45E1" w:rsidRDefault="002C45E1" w:rsidP="005B79EF">
      <w:pPr>
        <w:widowControl w:val="0"/>
        <w:spacing w:line="360" w:lineRule="auto"/>
        <w:rPr>
          <w:rFonts w:ascii="Arial" w:hAnsi="Arial" w:cs="Arial"/>
          <w:lang w:eastAsia="en-GB"/>
        </w:rPr>
      </w:pPr>
      <w:r>
        <w:rPr>
          <w:rFonts w:ascii="Arial" w:hAnsi="Arial" w:cs="Arial"/>
          <w:lang w:eastAsia="en-GB"/>
        </w:rPr>
        <w:t>For example:</w:t>
      </w:r>
    </w:p>
    <w:p w14:paraId="514AE757" w14:textId="77777777" w:rsidR="002C45E1" w:rsidRDefault="002C45E1" w:rsidP="005B79EF">
      <w:pPr>
        <w:widowControl w:val="0"/>
        <w:spacing w:line="360" w:lineRule="auto"/>
        <w:rPr>
          <w:rFonts w:ascii="Arial" w:hAnsi="Arial" w:cs="Arial"/>
          <w:lang w:eastAsia="en-GB"/>
        </w:rPr>
      </w:pPr>
    </w:p>
    <w:p w14:paraId="48323350" w14:textId="3E050294" w:rsidR="002C45E1" w:rsidRPr="002C45E1" w:rsidRDefault="002C45E1" w:rsidP="002C45E1">
      <w:pPr>
        <w:pStyle w:val="ListParagraph"/>
        <w:widowControl w:val="0"/>
        <w:numPr>
          <w:ilvl w:val="0"/>
          <w:numId w:val="32"/>
        </w:numPr>
        <w:spacing w:line="360" w:lineRule="auto"/>
        <w:rPr>
          <w:rFonts w:ascii="Arial" w:hAnsi="Arial" w:cs="Arial"/>
          <w:lang w:eastAsia="en-GB"/>
        </w:rPr>
      </w:pPr>
      <w:r>
        <w:rPr>
          <w:rFonts w:ascii="Arial" w:hAnsi="Arial" w:cs="Arial"/>
          <w:lang w:eastAsia="en-GB"/>
        </w:rPr>
        <w:t xml:space="preserve">Where the applicant </w:t>
      </w:r>
      <w:r w:rsidR="0006066B">
        <w:rPr>
          <w:rFonts w:ascii="Arial" w:hAnsi="Arial" w:cs="Arial"/>
          <w:lang w:eastAsia="en-GB"/>
        </w:rPr>
        <w:t xml:space="preserve">was a tenant or joint tenant of a property for which </w:t>
      </w:r>
      <w:r w:rsidR="00216E84">
        <w:rPr>
          <w:rFonts w:ascii="Arial" w:hAnsi="Arial" w:cs="Arial"/>
          <w:lang w:eastAsia="en-GB"/>
        </w:rPr>
        <w:t xml:space="preserve">a court has ordered recovery of possession on the </w:t>
      </w:r>
      <w:r w:rsidR="0039727D">
        <w:rPr>
          <w:rFonts w:ascii="Arial" w:hAnsi="Arial" w:cs="Arial"/>
          <w:lang w:eastAsia="en-GB"/>
        </w:rPr>
        <w:t>property due to negl</w:t>
      </w:r>
      <w:r w:rsidR="0099386A">
        <w:rPr>
          <w:rFonts w:ascii="Arial" w:hAnsi="Arial" w:cs="Arial"/>
          <w:lang w:eastAsia="en-GB"/>
        </w:rPr>
        <w:t xml:space="preserve">ect or </w:t>
      </w:r>
      <w:r w:rsidR="0039727D">
        <w:rPr>
          <w:rFonts w:ascii="Arial" w:hAnsi="Arial" w:cs="Arial"/>
          <w:lang w:eastAsia="en-GB"/>
        </w:rPr>
        <w:t xml:space="preserve">deterioration of furniture </w:t>
      </w:r>
      <w:r w:rsidR="00F11DA1">
        <w:rPr>
          <w:rFonts w:ascii="Arial" w:hAnsi="Arial" w:cs="Arial"/>
          <w:lang w:eastAsia="en-GB"/>
        </w:rPr>
        <w:t>due to ill treatment (paragr</w:t>
      </w:r>
      <w:r w:rsidR="00861AA2">
        <w:rPr>
          <w:rFonts w:ascii="Arial" w:hAnsi="Arial" w:cs="Arial"/>
          <w:lang w:eastAsia="en-GB"/>
        </w:rPr>
        <w:t>aph 3 or 4 of schedule 2 of the 2001 Act)</w:t>
      </w:r>
    </w:p>
    <w:p w14:paraId="15745229" w14:textId="77777777" w:rsidR="002C45E1" w:rsidRPr="00C95C5C" w:rsidRDefault="002C45E1" w:rsidP="005B79EF">
      <w:pPr>
        <w:widowControl w:val="0"/>
        <w:spacing w:line="360" w:lineRule="auto"/>
        <w:rPr>
          <w:rFonts w:ascii="Arial" w:hAnsi="Arial" w:cs="Arial"/>
          <w:lang w:eastAsia="en-GB"/>
        </w:rPr>
      </w:pPr>
    </w:p>
    <w:p w14:paraId="6C09CC6A" w14:textId="08F6CE17" w:rsidR="005B79EF" w:rsidRPr="009036DA" w:rsidRDefault="005B79EF" w:rsidP="005B79EF">
      <w:pPr>
        <w:widowControl w:val="0"/>
        <w:spacing w:line="360" w:lineRule="auto"/>
        <w:rPr>
          <w:rFonts w:ascii="Arial" w:hAnsi="Arial" w:cs="Arial"/>
          <w:u w:val="single"/>
          <w:lang w:eastAsia="en-GB"/>
        </w:rPr>
      </w:pPr>
      <w:r w:rsidRPr="009036DA">
        <w:rPr>
          <w:rFonts w:ascii="Arial" w:hAnsi="Arial" w:cs="Arial"/>
          <w:u w:val="single"/>
          <w:lang w:eastAsia="en-GB"/>
        </w:rPr>
        <w:t>Period of Suspension</w:t>
      </w:r>
    </w:p>
    <w:p w14:paraId="6C09CC6B" w14:textId="77777777" w:rsidR="005B79EF" w:rsidRDefault="005B79EF" w:rsidP="005B79EF">
      <w:pPr>
        <w:widowControl w:val="0"/>
        <w:spacing w:line="360" w:lineRule="auto"/>
        <w:ind w:left="720"/>
        <w:rPr>
          <w:rFonts w:ascii="Arial" w:hAnsi="Arial" w:cs="Arial"/>
          <w:lang w:eastAsia="en-GB"/>
        </w:rPr>
      </w:pPr>
    </w:p>
    <w:p w14:paraId="6C09CC6C" w14:textId="4DCFC23E" w:rsidR="005B79EF" w:rsidRDefault="005B79EF" w:rsidP="005B79EF">
      <w:pPr>
        <w:widowControl w:val="0"/>
        <w:spacing w:line="360" w:lineRule="auto"/>
        <w:rPr>
          <w:rFonts w:ascii="Arial" w:hAnsi="Arial" w:cs="Arial"/>
          <w:lang w:eastAsia="en-GB"/>
        </w:rPr>
      </w:pPr>
      <w:r>
        <w:rPr>
          <w:rFonts w:ascii="Arial" w:hAnsi="Arial" w:cs="Arial"/>
          <w:lang w:eastAsia="en-GB"/>
        </w:rPr>
        <w:t xml:space="preserve">The suspension will be for </w:t>
      </w:r>
      <w:r w:rsidRPr="009036DA">
        <w:rPr>
          <w:rFonts w:ascii="Arial" w:hAnsi="Arial" w:cs="Arial"/>
          <w:b/>
          <w:i/>
          <w:lang w:eastAsia="en-GB"/>
        </w:rPr>
        <w:t>12 months</w:t>
      </w:r>
      <w:r>
        <w:rPr>
          <w:rFonts w:ascii="Arial" w:hAnsi="Arial" w:cs="Arial"/>
          <w:lang w:eastAsia="en-GB"/>
        </w:rPr>
        <w:t xml:space="preserve">, to be followed by a review which will result either in the lifting of the suspension or its continuation.  </w:t>
      </w:r>
      <w:r w:rsidR="0098515A">
        <w:rPr>
          <w:rFonts w:ascii="Arial" w:hAnsi="Arial" w:cs="Arial"/>
          <w:lang w:eastAsia="en-GB"/>
        </w:rPr>
        <w:t>Where the applicant is a former Angus Housing Association tenant, the suspension may be permanent depending on the circumstances.</w:t>
      </w:r>
    </w:p>
    <w:p w14:paraId="6C09CC75" w14:textId="5E11A8CF" w:rsidR="006254A0" w:rsidRPr="00D8124C" w:rsidRDefault="006254A0" w:rsidP="00453709">
      <w:pPr>
        <w:widowControl w:val="0"/>
        <w:spacing w:line="360" w:lineRule="auto"/>
        <w:rPr>
          <w:rFonts w:ascii="Arial" w:hAnsi="Arial" w:cs="Arial"/>
          <w:lang w:eastAsia="en-GB"/>
        </w:rPr>
      </w:pPr>
    </w:p>
    <w:p w14:paraId="6C09CC76" w14:textId="77777777" w:rsidR="00453709" w:rsidRPr="00453709" w:rsidRDefault="000D44DA" w:rsidP="00453709">
      <w:pPr>
        <w:widowControl w:val="0"/>
        <w:spacing w:line="360" w:lineRule="auto"/>
        <w:rPr>
          <w:rFonts w:ascii="Arial" w:hAnsi="Arial" w:cs="Arial"/>
          <w:i/>
          <w:lang w:eastAsia="en-GB"/>
        </w:rPr>
      </w:pPr>
      <w:r>
        <w:rPr>
          <w:rFonts w:ascii="Arial" w:hAnsi="Arial" w:cs="Arial"/>
          <w:lang w:eastAsia="en-GB"/>
        </w:rPr>
        <w:t>5</w:t>
      </w:r>
      <w:r w:rsidR="00CD67E9" w:rsidRPr="00453709">
        <w:rPr>
          <w:rFonts w:ascii="Arial" w:hAnsi="Arial" w:cs="Arial"/>
          <w:lang w:eastAsia="en-GB"/>
        </w:rPr>
        <w:t>.1</w:t>
      </w:r>
      <w:r w:rsidR="00453709" w:rsidRPr="00453709">
        <w:rPr>
          <w:rFonts w:ascii="Arial" w:hAnsi="Arial" w:cs="Arial"/>
          <w:lang w:eastAsia="en-GB"/>
        </w:rPr>
        <w:t>.5</w:t>
      </w:r>
      <w:r w:rsidR="00CD67E9" w:rsidRPr="00453709">
        <w:rPr>
          <w:rFonts w:ascii="Arial" w:hAnsi="Arial" w:cs="Arial"/>
          <w:lang w:eastAsia="en-GB"/>
        </w:rPr>
        <w:tab/>
      </w:r>
      <w:r w:rsidR="00453709" w:rsidRPr="00453709">
        <w:rPr>
          <w:rFonts w:ascii="Arial" w:hAnsi="Arial" w:cs="Arial"/>
          <w:i/>
          <w:lang w:eastAsia="en-GB"/>
        </w:rPr>
        <w:t xml:space="preserve">Rent arrears and other tenancy related debt </w:t>
      </w:r>
    </w:p>
    <w:p w14:paraId="6C09CC77" w14:textId="77777777" w:rsidR="00CD67E9" w:rsidRDefault="00CD67E9" w:rsidP="00453709">
      <w:pPr>
        <w:spacing w:line="360" w:lineRule="auto"/>
        <w:rPr>
          <w:rFonts w:ascii="Arial" w:hAnsi="Arial" w:cs="Arial"/>
          <w:color w:val="FF0000"/>
          <w:lang w:eastAsia="en-GB"/>
        </w:rPr>
      </w:pPr>
    </w:p>
    <w:p w14:paraId="6C09CC78" w14:textId="691684BA" w:rsidR="00453709" w:rsidRDefault="00A875F0" w:rsidP="00453709">
      <w:pPr>
        <w:spacing w:line="360" w:lineRule="auto"/>
        <w:rPr>
          <w:rFonts w:ascii="Arial" w:hAnsi="Arial" w:cs="Arial"/>
          <w:lang w:eastAsia="en-GB"/>
        </w:rPr>
      </w:pPr>
      <w:r>
        <w:rPr>
          <w:rFonts w:ascii="Arial" w:hAnsi="Arial" w:cs="Arial"/>
          <w:lang w:eastAsia="en-GB"/>
        </w:rPr>
        <w:t xml:space="preserve">The Association will </w:t>
      </w:r>
      <w:proofErr w:type="gramStart"/>
      <w:r w:rsidR="00453709">
        <w:rPr>
          <w:rFonts w:ascii="Arial" w:hAnsi="Arial" w:cs="Arial"/>
          <w:lang w:eastAsia="en-GB"/>
        </w:rPr>
        <w:t>suspended</w:t>
      </w:r>
      <w:proofErr w:type="gramEnd"/>
      <w:r w:rsidR="00453709">
        <w:rPr>
          <w:rFonts w:ascii="Arial" w:hAnsi="Arial" w:cs="Arial"/>
          <w:lang w:eastAsia="en-GB"/>
        </w:rPr>
        <w:t xml:space="preserve"> </w:t>
      </w:r>
      <w:r>
        <w:rPr>
          <w:rFonts w:ascii="Arial" w:hAnsi="Arial" w:cs="Arial"/>
          <w:lang w:eastAsia="en-GB"/>
        </w:rPr>
        <w:t xml:space="preserve">an applicant </w:t>
      </w:r>
      <w:r w:rsidR="00453709">
        <w:rPr>
          <w:rFonts w:ascii="Arial" w:hAnsi="Arial" w:cs="Arial"/>
          <w:lang w:eastAsia="en-GB"/>
        </w:rPr>
        <w:t xml:space="preserve">for rent arrears and tenancy related date </w:t>
      </w:r>
      <w:r w:rsidR="00F83550">
        <w:rPr>
          <w:rFonts w:ascii="Arial" w:hAnsi="Arial" w:cs="Arial"/>
          <w:lang w:eastAsia="en-GB"/>
        </w:rPr>
        <w:t>which</w:t>
      </w:r>
      <w:r w:rsidR="00453709">
        <w:rPr>
          <w:rFonts w:ascii="Arial" w:hAnsi="Arial" w:cs="Arial"/>
          <w:lang w:eastAsia="en-GB"/>
        </w:rPr>
        <w:t xml:space="preserve"> may include the following –</w:t>
      </w:r>
    </w:p>
    <w:p w14:paraId="6C09CC79" w14:textId="77777777" w:rsidR="00453709" w:rsidRPr="00453709" w:rsidRDefault="00453709" w:rsidP="00453709">
      <w:pPr>
        <w:spacing w:line="360" w:lineRule="auto"/>
        <w:rPr>
          <w:rFonts w:ascii="Arial" w:hAnsi="Arial" w:cs="Arial"/>
          <w:lang w:eastAsia="en-GB"/>
        </w:rPr>
      </w:pPr>
    </w:p>
    <w:p w14:paraId="6C09CC7A" w14:textId="77777777" w:rsidR="00453709" w:rsidRDefault="00453709" w:rsidP="000D44DA">
      <w:pPr>
        <w:widowControl w:val="0"/>
        <w:numPr>
          <w:ilvl w:val="0"/>
          <w:numId w:val="11"/>
        </w:numPr>
        <w:tabs>
          <w:tab w:val="num" w:pos="1276"/>
          <w:tab w:val="left" w:pos="5954"/>
        </w:tabs>
        <w:spacing w:line="360" w:lineRule="auto"/>
        <w:ind w:left="1276" w:hanging="567"/>
        <w:rPr>
          <w:rFonts w:ascii="Arial" w:hAnsi="Arial" w:cs="Arial"/>
          <w:lang w:eastAsia="en-GB"/>
        </w:rPr>
      </w:pPr>
      <w:r>
        <w:rPr>
          <w:rFonts w:ascii="Arial" w:hAnsi="Arial" w:cs="Arial"/>
          <w:lang w:eastAsia="en-GB"/>
        </w:rPr>
        <w:t>R</w:t>
      </w:r>
      <w:r w:rsidR="00CD67E9" w:rsidRPr="00D8124C">
        <w:rPr>
          <w:rFonts w:ascii="Arial" w:hAnsi="Arial" w:cs="Arial"/>
          <w:lang w:eastAsia="en-GB"/>
        </w:rPr>
        <w:t xml:space="preserve">ent </w:t>
      </w:r>
      <w:r>
        <w:rPr>
          <w:rFonts w:ascii="Arial" w:hAnsi="Arial" w:cs="Arial"/>
          <w:lang w:eastAsia="en-GB"/>
        </w:rPr>
        <w:t>Arrears</w:t>
      </w:r>
    </w:p>
    <w:p w14:paraId="6C09CC7B" w14:textId="77777777" w:rsidR="00453709" w:rsidRDefault="00453709" w:rsidP="000D44DA">
      <w:pPr>
        <w:widowControl w:val="0"/>
        <w:numPr>
          <w:ilvl w:val="0"/>
          <w:numId w:val="11"/>
        </w:numPr>
        <w:tabs>
          <w:tab w:val="num" w:pos="1276"/>
          <w:tab w:val="left" w:pos="5954"/>
        </w:tabs>
        <w:spacing w:line="360" w:lineRule="auto"/>
        <w:ind w:left="1276" w:hanging="567"/>
        <w:rPr>
          <w:rFonts w:ascii="Arial" w:hAnsi="Arial" w:cs="Arial"/>
          <w:lang w:eastAsia="en-GB"/>
        </w:rPr>
      </w:pPr>
      <w:r>
        <w:rPr>
          <w:rFonts w:ascii="Arial" w:hAnsi="Arial" w:cs="Arial"/>
          <w:lang w:eastAsia="en-GB"/>
        </w:rPr>
        <w:t>Service Charge Debt</w:t>
      </w:r>
    </w:p>
    <w:p w14:paraId="6C09CC7C" w14:textId="77777777" w:rsidR="00453709" w:rsidRDefault="00453709" w:rsidP="000D44DA">
      <w:pPr>
        <w:widowControl w:val="0"/>
        <w:numPr>
          <w:ilvl w:val="0"/>
          <w:numId w:val="11"/>
        </w:numPr>
        <w:tabs>
          <w:tab w:val="num" w:pos="1276"/>
          <w:tab w:val="left" w:pos="5954"/>
        </w:tabs>
        <w:spacing w:line="360" w:lineRule="auto"/>
        <w:ind w:left="1276" w:hanging="567"/>
        <w:rPr>
          <w:rFonts w:ascii="Arial" w:hAnsi="Arial" w:cs="Arial"/>
          <w:lang w:eastAsia="en-GB"/>
        </w:rPr>
      </w:pPr>
      <w:r>
        <w:rPr>
          <w:rFonts w:ascii="Arial" w:hAnsi="Arial" w:cs="Arial"/>
          <w:lang w:eastAsia="en-GB"/>
        </w:rPr>
        <w:t>Rechargeable R</w:t>
      </w:r>
      <w:r w:rsidR="00CD67E9" w:rsidRPr="00CD67E9">
        <w:rPr>
          <w:rFonts w:ascii="Arial" w:hAnsi="Arial" w:cs="Arial"/>
          <w:lang w:eastAsia="en-GB"/>
        </w:rPr>
        <w:t xml:space="preserve">epairs </w:t>
      </w:r>
    </w:p>
    <w:p w14:paraId="6C09CC7D" w14:textId="77777777" w:rsidR="00453709" w:rsidRDefault="00453709" w:rsidP="000D44DA">
      <w:pPr>
        <w:widowControl w:val="0"/>
        <w:numPr>
          <w:ilvl w:val="0"/>
          <w:numId w:val="11"/>
        </w:numPr>
        <w:tabs>
          <w:tab w:val="num" w:pos="1276"/>
          <w:tab w:val="left" w:pos="5954"/>
        </w:tabs>
        <w:spacing w:line="360" w:lineRule="auto"/>
        <w:ind w:left="1276" w:hanging="567"/>
        <w:rPr>
          <w:rFonts w:ascii="Arial" w:hAnsi="Arial" w:cs="Arial"/>
          <w:lang w:eastAsia="en-GB"/>
        </w:rPr>
      </w:pPr>
      <w:r>
        <w:rPr>
          <w:rFonts w:ascii="Arial" w:hAnsi="Arial" w:cs="Arial"/>
          <w:lang w:eastAsia="en-GB"/>
        </w:rPr>
        <w:t>L</w:t>
      </w:r>
      <w:r w:rsidR="00CD67E9" w:rsidRPr="00CD67E9">
        <w:rPr>
          <w:rFonts w:ascii="Arial" w:hAnsi="Arial" w:cs="Arial"/>
          <w:lang w:eastAsia="en-GB"/>
        </w:rPr>
        <w:t xml:space="preserve">egal </w:t>
      </w:r>
      <w:r>
        <w:rPr>
          <w:rFonts w:ascii="Arial" w:hAnsi="Arial" w:cs="Arial"/>
          <w:lang w:eastAsia="en-GB"/>
        </w:rPr>
        <w:t>C</w:t>
      </w:r>
      <w:r w:rsidR="00CD67E9" w:rsidRPr="00CD67E9">
        <w:rPr>
          <w:rFonts w:ascii="Arial" w:hAnsi="Arial" w:cs="Arial"/>
          <w:lang w:eastAsia="en-GB"/>
        </w:rPr>
        <w:t>harges</w:t>
      </w:r>
    </w:p>
    <w:p w14:paraId="6C09CC7E" w14:textId="77777777" w:rsidR="00453709" w:rsidRDefault="00453709" w:rsidP="000D44DA">
      <w:pPr>
        <w:widowControl w:val="0"/>
        <w:numPr>
          <w:ilvl w:val="0"/>
          <w:numId w:val="11"/>
        </w:numPr>
        <w:tabs>
          <w:tab w:val="num" w:pos="1276"/>
          <w:tab w:val="left" w:pos="5954"/>
        </w:tabs>
        <w:spacing w:line="360" w:lineRule="auto"/>
        <w:ind w:left="1276" w:hanging="567"/>
        <w:rPr>
          <w:rFonts w:ascii="Arial" w:hAnsi="Arial" w:cs="Arial"/>
          <w:lang w:eastAsia="en-GB"/>
        </w:rPr>
      </w:pPr>
      <w:r>
        <w:rPr>
          <w:rFonts w:ascii="Arial" w:hAnsi="Arial" w:cs="Arial"/>
          <w:lang w:eastAsia="en-GB"/>
        </w:rPr>
        <w:t>Clearing an Abandonment</w:t>
      </w:r>
    </w:p>
    <w:p w14:paraId="6C09CC7F" w14:textId="77777777" w:rsidR="00453709" w:rsidRDefault="00453709" w:rsidP="000D44DA">
      <w:pPr>
        <w:widowControl w:val="0"/>
        <w:numPr>
          <w:ilvl w:val="0"/>
          <w:numId w:val="11"/>
        </w:numPr>
        <w:tabs>
          <w:tab w:val="num" w:pos="1276"/>
          <w:tab w:val="left" w:pos="5954"/>
        </w:tabs>
        <w:spacing w:line="360" w:lineRule="auto"/>
        <w:ind w:left="1276" w:hanging="567"/>
        <w:rPr>
          <w:rFonts w:ascii="Arial" w:hAnsi="Arial" w:cs="Arial"/>
          <w:lang w:eastAsia="en-GB"/>
        </w:rPr>
      </w:pPr>
      <w:r>
        <w:rPr>
          <w:rFonts w:ascii="Arial" w:hAnsi="Arial" w:cs="Arial"/>
          <w:lang w:eastAsia="en-GB"/>
        </w:rPr>
        <w:t>Storing Furniture</w:t>
      </w:r>
    </w:p>
    <w:p w14:paraId="6C09CC80" w14:textId="77777777" w:rsidR="00CD67E9" w:rsidRDefault="00453709" w:rsidP="000D44DA">
      <w:pPr>
        <w:widowControl w:val="0"/>
        <w:numPr>
          <w:ilvl w:val="0"/>
          <w:numId w:val="11"/>
        </w:numPr>
        <w:tabs>
          <w:tab w:val="num" w:pos="1276"/>
          <w:tab w:val="left" w:pos="5954"/>
        </w:tabs>
        <w:spacing w:line="360" w:lineRule="auto"/>
        <w:ind w:left="1276" w:hanging="567"/>
        <w:rPr>
          <w:rFonts w:ascii="Arial" w:hAnsi="Arial" w:cs="Arial"/>
          <w:lang w:eastAsia="en-GB"/>
        </w:rPr>
      </w:pPr>
      <w:r>
        <w:rPr>
          <w:rFonts w:ascii="Arial" w:hAnsi="Arial" w:cs="Arial"/>
          <w:lang w:eastAsia="en-GB"/>
        </w:rPr>
        <w:t>Property Management Charges</w:t>
      </w:r>
      <w:r w:rsidR="00CD67E9" w:rsidRPr="00CD67E9">
        <w:rPr>
          <w:rFonts w:ascii="Arial" w:hAnsi="Arial" w:cs="Arial"/>
          <w:lang w:eastAsia="en-GB"/>
        </w:rPr>
        <w:t xml:space="preserve"> </w:t>
      </w:r>
    </w:p>
    <w:p w14:paraId="6C09CC81" w14:textId="77777777" w:rsidR="00453709" w:rsidRDefault="00453709" w:rsidP="00453709">
      <w:pPr>
        <w:widowControl w:val="0"/>
        <w:tabs>
          <w:tab w:val="left" w:pos="5954"/>
        </w:tabs>
        <w:spacing w:line="360" w:lineRule="auto"/>
        <w:rPr>
          <w:rFonts w:ascii="Arial" w:hAnsi="Arial" w:cs="Arial"/>
          <w:lang w:eastAsia="en-GB"/>
        </w:rPr>
      </w:pPr>
    </w:p>
    <w:p w14:paraId="6C09CC82" w14:textId="3395EB95" w:rsidR="00453709" w:rsidRPr="00CD67E9" w:rsidRDefault="00453709" w:rsidP="00453709">
      <w:pPr>
        <w:widowControl w:val="0"/>
        <w:tabs>
          <w:tab w:val="left" w:pos="5954"/>
        </w:tabs>
        <w:spacing w:line="360" w:lineRule="auto"/>
        <w:rPr>
          <w:rFonts w:ascii="Arial" w:hAnsi="Arial" w:cs="Arial"/>
          <w:lang w:eastAsia="en-GB"/>
        </w:rPr>
      </w:pPr>
      <w:r>
        <w:rPr>
          <w:rFonts w:ascii="Arial" w:hAnsi="Arial" w:cs="Arial"/>
          <w:lang w:eastAsia="en-GB"/>
        </w:rPr>
        <w:t xml:space="preserve">Any suspension should be compliant with the outstanding liabilities set out in Section 20(2)(a) of the 1987 Act </w:t>
      </w:r>
      <w:r w:rsidR="006268EC">
        <w:rPr>
          <w:rFonts w:ascii="Arial" w:hAnsi="Arial" w:cs="Arial"/>
          <w:lang w:eastAsia="en-GB"/>
        </w:rPr>
        <w:t>(</w:t>
      </w:r>
      <w:r>
        <w:rPr>
          <w:rFonts w:ascii="Arial" w:hAnsi="Arial" w:cs="Arial"/>
          <w:lang w:eastAsia="en-GB"/>
        </w:rPr>
        <w:t>as amended</w:t>
      </w:r>
      <w:r w:rsidR="006268EC">
        <w:rPr>
          <w:rFonts w:ascii="Arial" w:hAnsi="Arial" w:cs="Arial"/>
          <w:lang w:eastAsia="en-GB"/>
        </w:rPr>
        <w:t>)</w:t>
      </w:r>
      <w:r w:rsidR="00F27052">
        <w:rPr>
          <w:rFonts w:ascii="Arial" w:hAnsi="Arial" w:cs="Arial"/>
          <w:lang w:eastAsia="en-GB"/>
        </w:rPr>
        <w:t>.</w:t>
      </w:r>
    </w:p>
    <w:p w14:paraId="6C09CC83" w14:textId="77777777" w:rsidR="00CD67E9" w:rsidRDefault="00CD67E9" w:rsidP="00453709">
      <w:pPr>
        <w:tabs>
          <w:tab w:val="num" w:pos="1276"/>
        </w:tabs>
        <w:spacing w:line="360" w:lineRule="auto"/>
        <w:rPr>
          <w:rFonts w:ascii="Arial" w:hAnsi="Arial" w:cs="Arial"/>
          <w:lang w:eastAsia="en-GB"/>
        </w:rPr>
      </w:pPr>
    </w:p>
    <w:p w14:paraId="3AF7686D" w14:textId="77777777" w:rsidR="00681955" w:rsidRDefault="0011757B" w:rsidP="00453709">
      <w:pPr>
        <w:tabs>
          <w:tab w:val="num" w:pos="1276"/>
        </w:tabs>
        <w:spacing w:line="360" w:lineRule="auto"/>
        <w:rPr>
          <w:rFonts w:ascii="Arial" w:hAnsi="Arial" w:cs="Arial"/>
          <w:lang w:eastAsia="en-GB"/>
        </w:rPr>
      </w:pPr>
      <w:r>
        <w:rPr>
          <w:rFonts w:ascii="Arial" w:hAnsi="Arial" w:cs="Arial"/>
          <w:lang w:eastAsia="en-GB"/>
        </w:rPr>
        <w:t xml:space="preserve">The Association </w:t>
      </w:r>
      <w:r w:rsidR="003E60F3">
        <w:rPr>
          <w:rFonts w:ascii="Arial" w:hAnsi="Arial" w:cs="Arial"/>
          <w:lang w:eastAsia="en-GB"/>
        </w:rPr>
        <w:t>may</w:t>
      </w:r>
      <w:r w:rsidR="009E5F59">
        <w:rPr>
          <w:rFonts w:ascii="Arial" w:hAnsi="Arial" w:cs="Arial"/>
          <w:lang w:eastAsia="en-GB"/>
        </w:rPr>
        <w:t xml:space="preserve"> </w:t>
      </w:r>
      <w:r w:rsidR="00E34283">
        <w:rPr>
          <w:rFonts w:ascii="Arial" w:hAnsi="Arial" w:cs="Arial"/>
          <w:lang w:eastAsia="en-GB"/>
        </w:rPr>
        <w:t>also impose a suspension</w:t>
      </w:r>
      <w:r w:rsidR="00874DB8">
        <w:rPr>
          <w:rFonts w:ascii="Arial" w:hAnsi="Arial" w:cs="Arial"/>
          <w:lang w:eastAsia="en-GB"/>
        </w:rPr>
        <w:t xml:space="preserve"> on an applicant </w:t>
      </w:r>
      <w:r w:rsidR="00E577F8">
        <w:rPr>
          <w:rFonts w:ascii="Arial" w:hAnsi="Arial" w:cs="Arial"/>
          <w:lang w:eastAsia="en-GB"/>
        </w:rPr>
        <w:t xml:space="preserve">if they previously </w:t>
      </w:r>
      <w:r w:rsidR="008C2A3F">
        <w:rPr>
          <w:rFonts w:ascii="Arial" w:hAnsi="Arial" w:cs="Arial"/>
          <w:lang w:eastAsia="en-GB"/>
        </w:rPr>
        <w:t>had significant unpaid rent arrears or service changes which are no longer outstanding because the Association has written off the de</w:t>
      </w:r>
      <w:r w:rsidR="00681955">
        <w:rPr>
          <w:rFonts w:ascii="Arial" w:hAnsi="Arial" w:cs="Arial"/>
          <w:lang w:eastAsia="en-GB"/>
        </w:rPr>
        <w:t>bt.</w:t>
      </w:r>
    </w:p>
    <w:p w14:paraId="52677BA4" w14:textId="77777777" w:rsidR="00681955" w:rsidRDefault="00681955" w:rsidP="00453709">
      <w:pPr>
        <w:tabs>
          <w:tab w:val="num" w:pos="1276"/>
        </w:tabs>
        <w:spacing w:line="360" w:lineRule="auto"/>
        <w:rPr>
          <w:rFonts w:ascii="Arial" w:hAnsi="Arial" w:cs="Arial"/>
          <w:lang w:eastAsia="en-GB"/>
        </w:rPr>
      </w:pPr>
    </w:p>
    <w:p w14:paraId="6C09CC84" w14:textId="3558B401" w:rsidR="00453709" w:rsidRDefault="005561FB" w:rsidP="00453709">
      <w:pPr>
        <w:tabs>
          <w:tab w:val="num" w:pos="1276"/>
        </w:tabs>
        <w:spacing w:line="360" w:lineRule="auto"/>
        <w:rPr>
          <w:rFonts w:ascii="Arial" w:hAnsi="Arial" w:cs="Arial"/>
          <w:lang w:eastAsia="en-GB"/>
        </w:rPr>
      </w:pPr>
      <w:r>
        <w:rPr>
          <w:rFonts w:ascii="Arial" w:hAnsi="Arial" w:cs="Arial"/>
          <w:lang w:eastAsia="en-GB"/>
        </w:rPr>
        <w:t>However,</w:t>
      </w:r>
      <w:r w:rsidR="00681955">
        <w:rPr>
          <w:rFonts w:ascii="Arial" w:hAnsi="Arial" w:cs="Arial"/>
          <w:lang w:eastAsia="en-GB"/>
        </w:rPr>
        <w:t xml:space="preserve"> the Association </w:t>
      </w:r>
      <w:r w:rsidR="008D1AB3">
        <w:rPr>
          <w:rFonts w:ascii="Arial" w:hAnsi="Arial" w:cs="Arial"/>
          <w:lang w:eastAsia="en-GB"/>
        </w:rPr>
        <w:t xml:space="preserve">cannot </w:t>
      </w:r>
      <w:r w:rsidR="00156DE7">
        <w:rPr>
          <w:rFonts w:ascii="Arial" w:hAnsi="Arial" w:cs="Arial"/>
          <w:lang w:eastAsia="en-GB"/>
        </w:rPr>
        <w:t xml:space="preserve">suspend an applicant </w:t>
      </w:r>
      <w:r w:rsidR="00BE3EB2">
        <w:rPr>
          <w:rFonts w:ascii="Arial" w:hAnsi="Arial" w:cs="Arial"/>
          <w:lang w:eastAsia="en-GB"/>
        </w:rPr>
        <w:t>when either or both of the following apply:</w:t>
      </w:r>
    </w:p>
    <w:p w14:paraId="6C09CC85" w14:textId="77777777" w:rsidR="00453709" w:rsidRDefault="00453709" w:rsidP="00453709">
      <w:pPr>
        <w:tabs>
          <w:tab w:val="num" w:pos="1276"/>
        </w:tabs>
        <w:spacing w:line="360" w:lineRule="auto"/>
        <w:rPr>
          <w:rFonts w:ascii="Arial" w:hAnsi="Arial" w:cs="Arial"/>
          <w:lang w:eastAsia="en-GB"/>
        </w:rPr>
      </w:pPr>
    </w:p>
    <w:p w14:paraId="29544315" w14:textId="77777777" w:rsidR="00065278" w:rsidRDefault="00453709" w:rsidP="000D44DA">
      <w:pPr>
        <w:widowControl w:val="0"/>
        <w:numPr>
          <w:ilvl w:val="0"/>
          <w:numId w:val="5"/>
        </w:numPr>
        <w:tabs>
          <w:tab w:val="clear" w:pos="360"/>
          <w:tab w:val="num" w:pos="1276"/>
        </w:tabs>
        <w:spacing w:line="360" w:lineRule="auto"/>
        <w:ind w:left="1276" w:hanging="567"/>
        <w:rPr>
          <w:rFonts w:ascii="Arial" w:hAnsi="Arial" w:cs="Arial"/>
          <w:lang w:eastAsia="en-GB"/>
        </w:rPr>
      </w:pPr>
      <w:r>
        <w:rPr>
          <w:rFonts w:ascii="Arial" w:hAnsi="Arial" w:cs="Arial"/>
          <w:lang w:eastAsia="en-GB"/>
        </w:rPr>
        <w:t>T</w:t>
      </w:r>
      <w:r w:rsidR="00CD67E9" w:rsidRPr="00CD67E9">
        <w:rPr>
          <w:rFonts w:ascii="Arial" w:hAnsi="Arial" w:cs="Arial"/>
          <w:lang w:eastAsia="en-GB"/>
        </w:rPr>
        <w:t xml:space="preserve">he debt equates to </w:t>
      </w:r>
      <w:r w:rsidR="005561FB">
        <w:rPr>
          <w:rFonts w:ascii="Arial" w:hAnsi="Arial" w:cs="Arial"/>
          <w:lang w:eastAsia="en-GB"/>
        </w:rPr>
        <w:t xml:space="preserve">no </w:t>
      </w:r>
      <w:r w:rsidR="009A3595">
        <w:rPr>
          <w:rFonts w:ascii="Arial" w:hAnsi="Arial" w:cs="Arial"/>
          <w:lang w:eastAsia="en-GB"/>
        </w:rPr>
        <w:t>more that one twelfth of the annual rent (ie</w:t>
      </w:r>
      <w:r w:rsidR="00065278">
        <w:rPr>
          <w:rFonts w:ascii="Arial" w:hAnsi="Arial" w:cs="Arial"/>
          <w:lang w:eastAsia="en-GB"/>
        </w:rPr>
        <w:t xml:space="preserve"> </w:t>
      </w:r>
      <w:r w:rsidR="00CD67E9" w:rsidRPr="00CD67E9">
        <w:rPr>
          <w:rFonts w:ascii="Arial" w:hAnsi="Arial" w:cs="Arial"/>
          <w:lang w:eastAsia="en-GB"/>
        </w:rPr>
        <w:t>one month’s rent</w:t>
      </w:r>
      <w:r w:rsidR="00065278">
        <w:rPr>
          <w:rFonts w:ascii="Arial" w:hAnsi="Arial" w:cs="Arial"/>
          <w:lang w:eastAsia="en-GB"/>
        </w:rPr>
        <w:t>)</w:t>
      </w:r>
    </w:p>
    <w:p w14:paraId="6C09CC87" w14:textId="3B72C716" w:rsidR="00CD67E9" w:rsidRPr="00DE2511" w:rsidRDefault="00065278" w:rsidP="007C2FBC">
      <w:pPr>
        <w:widowControl w:val="0"/>
        <w:numPr>
          <w:ilvl w:val="0"/>
          <w:numId w:val="5"/>
        </w:numPr>
        <w:tabs>
          <w:tab w:val="clear" w:pos="360"/>
          <w:tab w:val="num" w:pos="1287"/>
        </w:tabs>
        <w:spacing w:line="360" w:lineRule="auto"/>
        <w:ind w:left="1276" w:hanging="567"/>
        <w:rPr>
          <w:rFonts w:ascii="Arial" w:hAnsi="Arial" w:cs="Arial"/>
          <w:lang w:eastAsia="en-GB"/>
        </w:rPr>
      </w:pPr>
      <w:r w:rsidRPr="00DE2511">
        <w:rPr>
          <w:rFonts w:ascii="Arial" w:hAnsi="Arial" w:cs="Arial"/>
          <w:lang w:eastAsia="en-GB"/>
        </w:rPr>
        <w:t xml:space="preserve">The </w:t>
      </w:r>
      <w:r w:rsidR="00CD67E9" w:rsidRPr="00DE2511">
        <w:rPr>
          <w:rFonts w:ascii="Arial" w:hAnsi="Arial" w:cs="Arial"/>
          <w:lang w:eastAsia="en-GB"/>
        </w:rPr>
        <w:t xml:space="preserve">applicant has </w:t>
      </w:r>
      <w:proofErr w:type="gramStart"/>
      <w:r w:rsidR="00CD67E9" w:rsidRPr="00DE2511">
        <w:rPr>
          <w:rFonts w:ascii="Arial" w:hAnsi="Arial" w:cs="Arial"/>
          <w:lang w:eastAsia="en-GB"/>
        </w:rPr>
        <w:t>made an arrangement</w:t>
      </w:r>
      <w:proofErr w:type="gramEnd"/>
      <w:r w:rsidR="00CD67E9" w:rsidRPr="00DE2511">
        <w:rPr>
          <w:rFonts w:ascii="Arial" w:hAnsi="Arial" w:cs="Arial"/>
          <w:lang w:eastAsia="en-GB"/>
        </w:rPr>
        <w:t xml:space="preserve"> to pay off </w:t>
      </w:r>
      <w:r w:rsidR="00B315C9" w:rsidRPr="00DE2511">
        <w:rPr>
          <w:rFonts w:ascii="Arial" w:hAnsi="Arial" w:cs="Arial"/>
          <w:lang w:eastAsia="en-GB"/>
        </w:rPr>
        <w:t xml:space="preserve">the outstanding liability and has </w:t>
      </w:r>
      <w:r w:rsidR="00882EED" w:rsidRPr="00DE2511">
        <w:rPr>
          <w:rFonts w:ascii="Arial" w:hAnsi="Arial" w:cs="Arial"/>
          <w:lang w:eastAsia="en-GB"/>
        </w:rPr>
        <w:t xml:space="preserve">made payment in accordance with that arrangement for at least three months </w:t>
      </w:r>
      <w:r w:rsidR="00397709" w:rsidRPr="00DE2511">
        <w:rPr>
          <w:rFonts w:ascii="Arial" w:hAnsi="Arial" w:cs="Arial"/>
          <w:lang w:eastAsia="en-GB"/>
        </w:rPr>
        <w:t xml:space="preserve">and is continuing to make </w:t>
      </w:r>
      <w:r w:rsidR="00DE2511" w:rsidRPr="00DE2511">
        <w:rPr>
          <w:rFonts w:ascii="Arial" w:hAnsi="Arial" w:cs="Arial"/>
          <w:lang w:eastAsia="en-GB"/>
        </w:rPr>
        <w:t>such payments.</w:t>
      </w:r>
      <w:r w:rsidR="00CD67E9" w:rsidRPr="00DE2511">
        <w:rPr>
          <w:rFonts w:ascii="Arial" w:hAnsi="Arial" w:cs="Arial"/>
          <w:lang w:eastAsia="en-GB"/>
        </w:rPr>
        <w:t xml:space="preserve"> </w:t>
      </w:r>
    </w:p>
    <w:p w14:paraId="54AD2EAB" w14:textId="77777777" w:rsidR="007823D7" w:rsidRDefault="007823D7" w:rsidP="007823D7">
      <w:pPr>
        <w:widowControl w:val="0"/>
        <w:spacing w:line="360" w:lineRule="auto"/>
        <w:rPr>
          <w:rFonts w:ascii="Arial" w:hAnsi="Arial" w:cs="Arial"/>
          <w:lang w:eastAsia="en-GB"/>
        </w:rPr>
      </w:pPr>
    </w:p>
    <w:p w14:paraId="6C09CC88" w14:textId="5F6C3153" w:rsidR="00CD67E9" w:rsidRPr="00CD67E9" w:rsidRDefault="00CD67E9" w:rsidP="007823D7">
      <w:pPr>
        <w:widowControl w:val="0"/>
        <w:spacing w:line="360" w:lineRule="auto"/>
        <w:rPr>
          <w:rFonts w:ascii="Arial" w:hAnsi="Arial" w:cs="Arial"/>
          <w:lang w:eastAsia="en-GB"/>
        </w:rPr>
      </w:pPr>
      <w:r w:rsidRPr="00CD67E9">
        <w:rPr>
          <w:rFonts w:ascii="Arial" w:hAnsi="Arial" w:cs="Arial"/>
          <w:lang w:eastAsia="en-GB"/>
        </w:rPr>
        <w:t xml:space="preserve">We will consider carefully the individual circumstances of the household involved and how much the rent arrears and tenancy related debt accumulated by the applicant were a result of genuine hardship and financial difficulty. We will ensure that no one is denied access to our housing simply because they are poor. </w:t>
      </w:r>
    </w:p>
    <w:p w14:paraId="6C09CC89" w14:textId="77777777" w:rsidR="00CD67E9" w:rsidRPr="00CD67E9" w:rsidRDefault="00CD67E9" w:rsidP="00CD67E9">
      <w:pPr>
        <w:tabs>
          <w:tab w:val="num" w:pos="1276"/>
        </w:tabs>
        <w:spacing w:line="360" w:lineRule="auto"/>
        <w:ind w:left="1276" w:hanging="567"/>
        <w:rPr>
          <w:rFonts w:ascii="Arial" w:hAnsi="Arial" w:cs="Arial"/>
          <w:lang w:eastAsia="en-GB"/>
        </w:rPr>
      </w:pPr>
    </w:p>
    <w:p w14:paraId="6C09CC8A" w14:textId="77777777" w:rsidR="00CD67E9" w:rsidRDefault="00CD67E9" w:rsidP="007823D7">
      <w:pPr>
        <w:widowControl w:val="0"/>
        <w:spacing w:line="360" w:lineRule="auto"/>
        <w:rPr>
          <w:rFonts w:ascii="Arial" w:hAnsi="Arial" w:cs="Arial"/>
          <w:lang w:eastAsia="en-GB"/>
        </w:rPr>
      </w:pPr>
      <w:r w:rsidRPr="00CD67E9">
        <w:rPr>
          <w:rFonts w:ascii="Arial" w:hAnsi="Arial" w:cs="Arial"/>
          <w:lang w:eastAsia="en-GB"/>
        </w:rPr>
        <w:t xml:space="preserve">We will also </w:t>
      </w:r>
      <w:proofErr w:type="gramStart"/>
      <w:r w:rsidRPr="00CD67E9">
        <w:rPr>
          <w:rFonts w:ascii="Arial" w:hAnsi="Arial" w:cs="Arial"/>
          <w:lang w:eastAsia="en-GB"/>
        </w:rPr>
        <w:t>take into account</w:t>
      </w:r>
      <w:proofErr w:type="gramEnd"/>
      <w:r w:rsidRPr="00CD67E9">
        <w:rPr>
          <w:rFonts w:ascii="Arial" w:hAnsi="Arial" w:cs="Arial"/>
          <w:lang w:eastAsia="en-GB"/>
        </w:rPr>
        <w:t xml:space="preserve"> the age of the debt. Depending on the circumstances, we </w:t>
      </w:r>
      <w:r w:rsidR="00814847">
        <w:rPr>
          <w:rFonts w:ascii="Arial" w:hAnsi="Arial" w:cs="Arial"/>
          <w:lang w:eastAsia="en-GB"/>
        </w:rPr>
        <w:t>may</w:t>
      </w:r>
      <w:r w:rsidRPr="00CD67E9">
        <w:rPr>
          <w:rFonts w:ascii="Arial" w:hAnsi="Arial" w:cs="Arial"/>
          <w:lang w:eastAsia="en-GB"/>
        </w:rPr>
        <w:t xml:space="preserve"> disregard outstanding debts </w:t>
      </w:r>
      <w:r w:rsidR="00D76783">
        <w:rPr>
          <w:rFonts w:ascii="Arial" w:hAnsi="Arial" w:cs="Arial"/>
          <w:lang w:eastAsia="en-GB"/>
        </w:rPr>
        <w:t>which are older than five years, e</w:t>
      </w:r>
      <w:r w:rsidR="00453709">
        <w:rPr>
          <w:rFonts w:ascii="Arial" w:hAnsi="Arial" w:cs="Arial"/>
          <w:lang w:eastAsia="en-GB"/>
        </w:rPr>
        <w:t>xcept where the applicant is a former tenant</w:t>
      </w:r>
      <w:r w:rsidR="0007159A">
        <w:rPr>
          <w:rFonts w:ascii="Arial" w:hAnsi="Arial" w:cs="Arial"/>
          <w:lang w:eastAsia="en-GB"/>
        </w:rPr>
        <w:t xml:space="preserve"> </w:t>
      </w:r>
      <w:r w:rsidR="00453709">
        <w:rPr>
          <w:rFonts w:ascii="Arial" w:hAnsi="Arial" w:cs="Arial"/>
          <w:lang w:eastAsia="en-GB"/>
        </w:rPr>
        <w:t>of Angus Housing Association.</w:t>
      </w:r>
      <w:r w:rsidRPr="00CD67E9">
        <w:rPr>
          <w:rFonts w:ascii="Arial" w:hAnsi="Arial" w:cs="Arial"/>
          <w:lang w:eastAsia="en-GB"/>
        </w:rPr>
        <w:br/>
      </w:r>
    </w:p>
    <w:p w14:paraId="4ECFCF73" w14:textId="5A08DEAD" w:rsidR="0029488B" w:rsidRPr="00CD67E9" w:rsidRDefault="0029488B" w:rsidP="007823D7">
      <w:pPr>
        <w:widowControl w:val="0"/>
        <w:spacing w:line="360" w:lineRule="auto"/>
        <w:rPr>
          <w:rFonts w:ascii="Arial" w:hAnsi="Arial" w:cs="Arial"/>
          <w:lang w:eastAsia="en-GB"/>
        </w:rPr>
      </w:pPr>
      <w:r>
        <w:rPr>
          <w:rFonts w:ascii="Arial" w:hAnsi="Arial" w:cs="Arial"/>
          <w:lang w:eastAsia="en-GB"/>
        </w:rPr>
        <w:t xml:space="preserve">The Association will not suspend </w:t>
      </w:r>
      <w:r w:rsidR="00FD04DC">
        <w:rPr>
          <w:rFonts w:ascii="Arial" w:hAnsi="Arial" w:cs="Arial"/>
          <w:lang w:eastAsia="en-GB"/>
        </w:rPr>
        <w:t>applicants -</w:t>
      </w:r>
    </w:p>
    <w:p w14:paraId="6C09CC8B" w14:textId="1040F3E1" w:rsidR="00CD67E9" w:rsidRPr="00CD67E9" w:rsidRDefault="00CD67E9" w:rsidP="000D44DA">
      <w:pPr>
        <w:widowControl w:val="0"/>
        <w:numPr>
          <w:ilvl w:val="0"/>
          <w:numId w:val="1"/>
        </w:numPr>
        <w:tabs>
          <w:tab w:val="num" w:pos="1276"/>
        </w:tabs>
        <w:spacing w:line="360" w:lineRule="auto"/>
        <w:ind w:left="1276" w:hanging="567"/>
        <w:rPr>
          <w:rFonts w:ascii="Arial" w:hAnsi="Arial" w:cs="Arial"/>
          <w:color w:val="000000"/>
          <w:lang w:eastAsia="en-GB"/>
        </w:rPr>
      </w:pPr>
      <w:r w:rsidRPr="00CD67E9">
        <w:rPr>
          <w:rFonts w:ascii="Arial" w:hAnsi="Arial" w:cs="Arial"/>
          <w:lang w:eastAsia="en-GB"/>
        </w:rPr>
        <w:t xml:space="preserve">Where housing benefit should have been available to cover rent and service charges. In coming to a decision about this we will look at what </w:t>
      </w:r>
      <w:r w:rsidR="00FD04DC" w:rsidRPr="00CD67E9">
        <w:rPr>
          <w:rFonts w:ascii="Arial" w:hAnsi="Arial" w:cs="Arial"/>
          <w:lang w:eastAsia="en-GB"/>
        </w:rPr>
        <w:t>lies</w:t>
      </w:r>
      <w:r w:rsidRPr="00CD67E9">
        <w:rPr>
          <w:rFonts w:ascii="Arial" w:hAnsi="Arial" w:cs="Arial"/>
          <w:lang w:eastAsia="en-GB"/>
        </w:rPr>
        <w:t xml:space="preserve"> behind the</w:t>
      </w:r>
      <w:r w:rsidRPr="00CD67E9">
        <w:rPr>
          <w:rFonts w:ascii="Arial" w:hAnsi="Arial" w:cs="Arial"/>
          <w:color w:val="000000"/>
          <w:lang w:eastAsia="en-GB"/>
        </w:rPr>
        <w:t xml:space="preserve"> problem. Furthermore, suspensions will not apply where overpayments were clearly a result of errors made by </w:t>
      </w:r>
      <w:r w:rsidR="00FD04DC" w:rsidRPr="00CD67E9">
        <w:rPr>
          <w:rFonts w:ascii="Arial" w:hAnsi="Arial" w:cs="Arial"/>
          <w:color w:val="000000"/>
          <w:lang w:eastAsia="en-GB"/>
        </w:rPr>
        <w:t>the housing</w:t>
      </w:r>
      <w:r w:rsidRPr="00CD67E9">
        <w:rPr>
          <w:rFonts w:ascii="Arial" w:hAnsi="Arial" w:cs="Arial"/>
          <w:color w:val="000000"/>
          <w:lang w:eastAsia="en-GB"/>
        </w:rPr>
        <w:t xml:space="preserve"> benefit administration.</w:t>
      </w:r>
    </w:p>
    <w:p w14:paraId="6C09CC8C" w14:textId="77777777" w:rsidR="00CD67E9" w:rsidRPr="00CD67E9" w:rsidRDefault="00CD67E9" w:rsidP="00CD67E9">
      <w:pPr>
        <w:widowControl w:val="0"/>
        <w:spacing w:line="360" w:lineRule="auto"/>
        <w:rPr>
          <w:rFonts w:ascii="Arial" w:hAnsi="Arial" w:cs="Arial"/>
          <w:color w:val="000000"/>
          <w:lang w:eastAsia="en-GB"/>
        </w:rPr>
      </w:pPr>
    </w:p>
    <w:p w14:paraId="6C09CC8D" w14:textId="0BBCACC5" w:rsidR="00CD67E9" w:rsidRDefault="00CD67E9" w:rsidP="000D44DA">
      <w:pPr>
        <w:widowControl w:val="0"/>
        <w:numPr>
          <w:ilvl w:val="0"/>
          <w:numId w:val="2"/>
        </w:numPr>
        <w:tabs>
          <w:tab w:val="clear" w:pos="360"/>
          <w:tab w:val="num" w:pos="1276"/>
        </w:tabs>
        <w:spacing w:line="360" w:lineRule="auto"/>
        <w:ind w:left="1276" w:hanging="567"/>
        <w:rPr>
          <w:rFonts w:ascii="Arial" w:hAnsi="Arial" w:cs="Arial"/>
          <w:lang w:eastAsia="en-GB"/>
        </w:rPr>
      </w:pPr>
      <w:r w:rsidRPr="00CD67E9">
        <w:rPr>
          <w:rFonts w:ascii="Arial" w:hAnsi="Arial" w:cs="Arial"/>
          <w:lang w:eastAsia="en-GB"/>
        </w:rPr>
        <w:lastRenderedPageBreak/>
        <w:t>W</w:t>
      </w:r>
      <w:r w:rsidR="00FD04DC">
        <w:rPr>
          <w:rFonts w:ascii="Arial" w:hAnsi="Arial" w:cs="Arial"/>
          <w:lang w:eastAsia="en-GB"/>
        </w:rPr>
        <w:t xml:space="preserve">here </w:t>
      </w:r>
      <w:r w:rsidR="0079347B">
        <w:rPr>
          <w:rFonts w:ascii="Arial" w:hAnsi="Arial" w:cs="Arial"/>
          <w:lang w:eastAsia="en-GB"/>
        </w:rPr>
        <w:t xml:space="preserve">the </w:t>
      </w:r>
      <w:proofErr w:type="gramStart"/>
      <w:r w:rsidR="0079347B">
        <w:rPr>
          <w:rFonts w:ascii="Arial" w:hAnsi="Arial" w:cs="Arial"/>
          <w:lang w:eastAsia="en-GB"/>
        </w:rPr>
        <w:t>a</w:t>
      </w:r>
      <w:r w:rsidR="0029488B">
        <w:rPr>
          <w:rFonts w:ascii="Arial" w:hAnsi="Arial" w:cs="Arial"/>
          <w:lang w:eastAsia="en-GB"/>
        </w:rPr>
        <w:t>pplicants</w:t>
      </w:r>
      <w:proofErr w:type="gramEnd"/>
      <w:r w:rsidR="0029488B">
        <w:rPr>
          <w:rFonts w:ascii="Arial" w:hAnsi="Arial" w:cs="Arial"/>
          <w:lang w:eastAsia="en-GB"/>
        </w:rPr>
        <w:t xml:space="preserve"> </w:t>
      </w:r>
      <w:r w:rsidR="0079347B">
        <w:rPr>
          <w:rFonts w:ascii="Arial" w:hAnsi="Arial" w:cs="Arial"/>
          <w:lang w:eastAsia="en-GB"/>
        </w:rPr>
        <w:t xml:space="preserve">debt is </w:t>
      </w:r>
      <w:r w:rsidR="0029488B">
        <w:rPr>
          <w:rFonts w:ascii="Arial" w:hAnsi="Arial" w:cs="Arial"/>
          <w:lang w:eastAsia="en-GB"/>
        </w:rPr>
        <w:t xml:space="preserve">for </w:t>
      </w:r>
      <w:r w:rsidRPr="00CD67E9">
        <w:rPr>
          <w:rFonts w:ascii="Arial" w:hAnsi="Arial" w:cs="Arial"/>
          <w:lang w:eastAsia="en-GB"/>
        </w:rPr>
        <w:t>mortgage arrears, council tax arrears or other unpaid debts not d</w:t>
      </w:r>
      <w:r w:rsidR="004E7368">
        <w:rPr>
          <w:rFonts w:ascii="Arial" w:hAnsi="Arial" w:cs="Arial"/>
          <w:lang w:eastAsia="en-GB"/>
        </w:rPr>
        <w:t>irectly related to the tenancy.</w:t>
      </w:r>
    </w:p>
    <w:p w14:paraId="6C09CC8E" w14:textId="77777777" w:rsidR="004E7368" w:rsidRDefault="004E7368" w:rsidP="004E7368">
      <w:pPr>
        <w:widowControl w:val="0"/>
        <w:spacing w:line="360" w:lineRule="auto"/>
        <w:rPr>
          <w:rFonts w:ascii="Arial" w:hAnsi="Arial" w:cs="Arial"/>
          <w:lang w:eastAsia="en-GB"/>
        </w:rPr>
      </w:pPr>
    </w:p>
    <w:p w14:paraId="6C09CC8F" w14:textId="77777777" w:rsidR="004E7368" w:rsidRPr="009036DA" w:rsidRDefault="004E7368" w:rsidP="004E7368">
      <w:pPr>
        <w:spacing w:after="200" w:line="360" w:lineRule="auto"/>
        <w:contextualSpacing/>
        <w:rPr>
          <w:rFonts w:ascii="Arial" w:hAnsi="Arial" w:cs="Arial"/>
          <w:u w:val="single"/>
          <w:lang w:eastAsia="en-GB"/>
        </w:rPr>
      </w:pPr>
      <w:r w:rsidRPr="009036DA">
        <w:rPr>
          <w:rFonts w:ascii="Arial" w:hAnsi="Arial" w:cs="Arial"/>
          <w:u w:val="single"/>
          <w:lang w:eastAsia="en-GB"/>
        </w:rPr>
        <w:t>Period of Suspension</w:t>
      </w:r>
    </w:p>
    <w:p w14:paraId="6C09CC90" w14:textId="77777777" w:rsidR="004E7368" w:rsidRDefault="004E7368" w:rsidP="004E7368">
      <w:pPr>
        <w:widowControl w:val="0"/>
        <w:spacing w:line="360" w:lineRule="auto"/>
        <w:ind w:left="720"/>
        <w:rPr>
          <w:rFonts w:ascii="Arial" w:hAnsi="Arial" w:cs="Arial"/>
          <w:lang w:eastAsia="en-GB"/>
        </w:rPr>
      </w:pPr>
    </w:p>
    <w:p w14:paraId="6C09CC91" w14:textId="720B6DC2" w:rsidR="004E7368" w:rsidRDefault="004E7368" w:rsidP="004E7368">
      <w:pPr>
        <w:widowControl w:val="0"/>
        <w:spacing w:line="360" w:lineRule="auto"/>
        <w:rPr>
          <w:rFonts w:ascii="Arial" w:hAnsi="Arial" w:cs="Arial"/>
          <w:lang w:eastAsia="en-GB"/>
        </w:rPr>
      </w:pPr>
      <w:r>
        <w:rPr>
          <w:rFonts w:ascii="Arial" w:hAnsi="Arial" w:cs="Arial"/>
          <w:lang w:eastAsia="en-GB"/>
        </w:rPr>
        <w:t xml:space="preserve">There will be </w:t>
      </w:r>
      <w:r w:rsidRPr="004E7368">
        <w:rPr>
          <w:rFonts w:ascii="Arial" w:hAnsi="Arial" w:cs="Arial"/>
          <w:b/>
          <w:i/>
          <w:lang w:eastAsia="en-GB"/>
        </w:rPr>
        <w:t xml:space="preserve">no specific time limit. </w:t>
      </w:r>
      <w:r>
        <w:rPr>
          <w:rFonts w:ascii="Arial" w:hAnsi="Arial" w:cs="Arial"/>
          <w:lang w:eastAsia="en-GB"/>
        </w:rPr>
        <w:t xml:space="preserve">The lifting of the suspension will depend on when either the debt is </w:t>
      </w:r>
      <w:proofErr w:type="gramStart"/>
      <w:r>
        <w:rPr>
          <w:rFonts w:ascii="Arial" w:hAnsi="Arial" w:cs="Arial"/>
          <w:lang w:eastAsia="en-GB"/>
        </w:rPr>
        <w:t>cleared</w:t>
      </w:r>
      <w:proofErr w:type="gramEnd"/>
      <w:r>
        <w:rPr>
          <w:rFonts w:ascii="Arial" w:hAnsi="Arial" w:cs="Arial"/>
          <w:lang w:eastAsia="en-GB"/>
        </w:rPr>
        <w:t xml:space="preserve"> or an acceptable payment arrangement is in place and has been maintained for at least 3 consecutive months. </w:t>
      </w:r>
      <w:r w:rsidR="00AF6346">
        <w:rPr>
          <w:rFonts w:ascii="Arial" w:hAnsi="Arial" w:cs="Arial"/>
          <w:lang w:eastAsia="en-GB"/>
        </w:rPr>
        <w:t>Nevertheless,</w:t>
      </w:r>
      <w:r>
        <w:rPr>
          <w:rFonts w:ascii="Arial" w:hAnsi="Arial" w:cs="Arial"/>
          <w:lang w:eastAsia="en-GB"/>
        </w:rPr>
        <w:t xml:space="preserve"> we will review suspensions every </w:t>
      </w:r>
      <w:r w:rsidRPr="004E7368">
        <w:rPr>
          <w:rFonts w:ascii="Arial" w:hAnsi="Arial" w:cs="Arial"/>
          <w:b/>
          <w:i/>
          <w:lang w:eastAsia="en-GB"/>
        </w:rPr>
        <w:t>12 months</w:t>
      </w:r>
      <w:r>
        <w:rPr>
          <w:rFonts w:ascii="Arial" w:hAnsi="Arial" w:cs="Arial"/>
          <w:lang w:eastAsia="en-GB"/>
        </w:rPr>
        <w:t xml:space="preserve">. </w:t>
      </w:r>
    </w:p>
    <w:p w14:paraId="6C09CC93" w14:textId="77777777" w:rsidR="00D76783" w:rsidRDefault="00D76783" w:rsidP="000D44DA">
      <w:pPr>
        <w:widowControl w:val="0"/>
        <w:spacing w:line="360" w:lineRule="auto"/>
        <w:rPr>
          <w:rFonts w:ascii="Arial" w:hAnsi="Arial" w:cs="Arial"/>
          <w:color w:val="000000"/>
          <w:lang w:eastAsia="en-GB"/>
        </w:rPr>
      </w:pPr>
    </w:p>
    <w:p w14:paraId="6C09CC94" w14:textId="77777777" w:rsidR="00CD67E9" w:rsidRPr="00F27052" w:rsidRDefault="00CD67E9" w:rsidP="000D44DA">
      <w:pPr>
        <w:pStyle w:val="ListParagraph"/>
        <w:widowControl w:val="0"/>
        <w:numPr>
          <w:ilvl w:val="2"/>
          <w:numId w:val="21"/>
        </w:numPr>
        <w:spacing w:line="360" w:lineRule="auto"/>
        <w:rPr>
          <w:rFonts w:ascii="Arial" w:hAnsi="Arial" w:cs="Arial"/>
          <w:i/>
          <w:color w:val="000000"/>
          <w:lang w:eastAsia="en-GB"/>
        </w:rPr>
      </w:pPr>
      <w:r w:rsidRPr="00F27052">
        <w:rPr>
          <w:rFonts w:ascii="Arial" w:hAnsi="Arial" w:cs="Arial"/>
          <w:i/>
          <w:color w:val="000000"/>
          <w:lang w:eastAsia="en-GB"/>
        </w:rPr>
        <w:t>False and misleading information</w:t>
      </w:r>
    </w:p>
    <w:p w14:paraId="6C09CC95" w14:textId="77777777" w:rsidR="00CD67E9" w:rsidRPr="00CD67E9" w:rsidRDefault="00CD67E9" w:rsidP="00CD67E9">
      <w:pPr>
        <w:spacing w:line="360" w:lineRule="auto"/>
        <w:rPr>
          <w:rFonts w:ascii="Arial" w:hAnsi="Arial" w:cs="Arial"/>
          <w:color w:val="000000"/>
          <w:lang w:eastAsia="en-GB"/>
        </w:rPr>
      </w:pPr>
    </w:p>
    <w:p w14:paraId="6C09CC96" w14:textId="2A2A1EBD" w:rsidR="00CD67E9" w:rsidRPr="00CD67E9" w:rsidRDefault="00CD67E9" w:rsidP="000D44DA">
      <w:pPr>
        <w:widowControl w:val="0"/>
        <w:numPr>
          <w:ilvl w:val="0"/>
          <w:numId w:val="9"/>
        </w:numPr>
        <w:tabs>
          <w:tab w:val="clear" w:pos="360"/>
          <w:tab w:val="num" w:pos="1276"/>
        </w:tabs>
        <w:spacing w:line="360" w:lineRule="auto"/>
        <w:ind w:left="1276" w:hanging="567"/>
        <w:rPr>
          <w:rFonts w:ascii="Arial" w:hAnsi="Arial" w:cs="Arial"/>
          <w:color w:val="000000"/>
          <w:lang w:eastAsia="en-GB"/>
        </w:rPr>
      </w:pPr>
      <w:r w:rsidRPr="00CD67E9">
        <w:rPr>
          <w:rFonts w:ascii="Arial" w:hAnsi="Arial" w:cs="Arial"/>
          <w:color w:val="000000"/>
          <w:lang w:eastAsia="en-GB"/>
        </w:rPr>
        <w:t xml:space="preserve">We will apply a time-limited suspension of </w:t>
      </w:r>
      <w:r w:rsidR="00EA2430">
        <w:rPr>
          <w:rFonts w:ascii="Arial" w:hAnsi="Arial" w:cs="Arial"/>
          <w:color w:val="000000"/>
          <w:lang w:eastAsia="en-GB"/>
        </w:rPr>
        <w:t>12</w:t>
      </w:r>
      <w:r w:rsidRPr="00CD67E9">
        <w:rPr>
          <w:rFonts w:ascii="Arial" w:hAnsi="Arial" w:cs="Arial"/>
          <w:color w:val="000000"/>
          <w:lang w:eastAsia="en-GB"/>
        </w:rPr>
        <w:t xml:space="preserve"> months where an applicant has deliberately sought to distort information provided in support of an application to gain advantage over o</w:t>
      </w:r>
      <w:r w:rsidR="00D76783">
        <w:rPr>
          <w:rFonts w:ascii="Arial" w:hAnsi="Arial" w:cs="Arial"/>
          <w:color w:val="000000"/>
          <w:lang w:eastAsia="en-GB"/>
        </w:rPr>
        <w:t>ther applicants in housing need.</w:t>
      </w:r>
    </w:p>
    <w:p w14:paraId="6C09CC97" w14:textId="77777777" w:rsidR="00CD67E9" w:rsidRPr="00CD67E9" w:rsidRDefault="00CD67E9" w:rsidP="00CD67E9">
      <w:pPr>
        <w:widowControl w:val="0"/>
        <w:tabs>
          <w:tab w:val="num" w:pos="1276"/>
        </w:tabs>
        <w:spacing w:line="360" w:lineRule="auto"/>
        <w:ind w:left="1276" w:hanging="567"/>
        <w:rPr>
          <w:rFonts w:ascii="Arial" w:hAnsi="Arial" w:cs="Arial"/>
          <w:color w:val="000000"/>
          <w:lang w:eastAsia="en-GB"/>
        </w:rPr>
      </w:pPr>
    </w:p>
    <w:p w14:paraId="6C09CC98" w14:textId="77777777" w:rsidR="00CD67E9" w:rsidRPr="00CD67E9" w:rsidRDefault="00CD67E9" w:rsidP="000D44DA">
      <w:pPr>
        <w:widowControl w:val="0"/>
        <w:numPr>
          <w:ilvl w:val="0"/>
          <w:numId w:val="8"/>
        </w:numPr>
        <w:tabs>
          <w:tab w:val="clear" w:pos="360"/>
          <w:tab w:val="num" w:pos="1276"/>
        </w:tabs>
        <w:spacing w:line="360" w:lineRule="auto"/>
        <w:ind w:left="1276" w:hanging="567"/>
        <w:rPr>
          <w:rFonts w:ascii="Arial" w:hAnsi="Arial" w:cs="Arial"/>
          <w:color w:val="000000"/>
          <w:lang w:eastAsia="en-GB"/>
        </w:rPr>
      </w:pPr>
      <w:r w:rsidRPr="00CD67E9">
        <w:rPr>
          <w:rFonts w:ascii="Arial" w:hAnsi="Arial" w:cs="Arial"/>
          <w:color w:val="000000"/>
          <w:lang w:eastAsia="en-GB"/>
        </w:rPr>
        <w:t xml:space="preserve">The falsification would have to be deliberate rather than a simple omission. </w:t>
      </w:r>
    </w:p>
    <w:p w14:paraId="6C09CC99" w14:textId="77777777" w:rsidR="00CD67E9" w:rsidRPr="00CD67E9" w:rsidRDefault="00CD67E9" w:rsidP="00CD67E9">
      <w:pPr>
        <w:tabs>
          <w:tab w:val="num" w:pos="1276"/>
        </w:tabs>
        <w:spacing w:line="360" w:lineRule="auto"/>
        <w:ind w:left="1276" w:hanging="567"/>
        <w:rPr>
          <w:rFonts w:ascii="Arial" w:hAnsi="Arial" w:cs="Arial"/>
          <w:color w:val="000000"/>
          <w:lang w:eastAsia="en-GB"/>
        </w:rPr>
      </w:pPr>
    </w:p>
    <w:p w14:paraId="6C09CC9A" w14:textId="77777777" w:rsidR="00CD67E9" w:rsidRDefault="00CD67E9" w:rsidP="000D44DA">
      <w:pPr>
        <w:widowControl w:val="0"/>
        <w:numPr>
          <w:ilvl w:val="0"/>
          <w:numId w:val="8"/>
        </w:numPr>
        <w:tabs>
          <w:tab w:val="clear" w:pos="360"/>
          <w:tab w:val="num" w:pos="1276"/>
        </w:tabs>
        <w:spacing w:line="360" w:lineRule="auto"/>
        <w:ind w:left="1276" w:hanging="567"/>
        <w:rPr>
          <w:rFonts w:ascii="Arial" w:hAnsi="Arial" w:cs="Arial"/>
          <w:color w:val="000000"/>
          <w:lang w:eastAsia="en-GB"/>
        </w:rPr>
      </w:pPr>
      <w:r w:rsidRPr="00CD67E9">
        <w:rPr>
          <w:rFonts w:ascii="Arial" w:hAnsi="Arial" w:cs="Arial"/>
          <w:color w:val="000000"/>
          <w:lang w:eastAsia="en-GB"/>
        </w:rPr>
        <w:t>We will take into consideration the degree of falsification and weigh this against the consequences of the application being suspended. For example, a relative minor indiscretion will not result in a family in severe housing need being suspended.</w:t>
      </w:r>
    </w:p>
    <w:p w14:paraId="6C09CC9B" w14:textId="77777777" w:rsidR="00A22A3E" w:rsidRDefault="00A22A3E" w:rsidP="00A22A3E">
      <w:pPr>
        <w:widowControl w:val="0"/>
        <w:spacing w:line="360" w:lineRule="auto"/>
        <w:rPr>
          <w:rFonts w:ascii="Arial" w:hAnsi="Arial" w:cs="Arial"/>
          <w:color w:val="000000"/>
          <w:lang w:eastAsia="en-GB"/>
        </w:rPr>
      </w:pPr>
    </w:p>
    <w:p w14:paraId="6C09CC9C" w14:textId="77777777" w:rsidR="00A22A3E" w:rsidRPr="009036DA" w:rsidRDefault="00A22A3E" w:rsidP="00A22A3E">
      <w:pPr>
        <w:widowControl w:val="0"/>
        <w:spacing w:line="360" w:lineRule="auto"/>
        <w:rPr>
          <w:rFonts w:ascii="Arial" w:hAnsi="Arial" w:cs="Arial"/>
          <w:u w:val="single"/>
          <w:lang w:eastAsia="en-GB"/>
        </w:rPr>
      </w:pPr>
      <w:r w:rsidRPr="009036DA">
        <w:rPr>
          <w:rFonts w:ascii="Arial" w:hAnsi="Arial" w:cs="Arial"/>
          <w:u w:val="single"/>
          <w:lang w:eastAsia="en-GB"/>
        </w:rPr>
        <w:t>Period of Suspension</w:t>
      </w:r>
    </w:p>
    <w:p w14:paraId="6C09CC9D" w14:textId="77777777" w:rsidR="00A22A3E" w:rsidRDefault="00A22A3E" w:rsidP="00A22A3E">
      <w:pPr>
        <w:widowControl w:val="0"/>
        <w:spacing w:line="360" w:lineRule="auto"/>
        <w:ind w:left="720"/>
        <w:rPr>
          <w:rFonts w:ascii="Arial" w:hAnsi="Arial" w:cs="Arial"/>
          <w:lang w:eastAsia="en-GB"/>
        </w:rPr>
      </w:pPr>
    </w:p>
    <w:p w14:paraId="6C09CC9E" w14:textId="6C1172CE" w:rsidR="00A22A3E" w:rsidRDefault="00A22A3E" w:rsidP="00A22A3E">
      <w:pPr>
        <w:widowControl w:val="0"/>
        <w:spacing w:line="360" w:lineRule="auto"/>
        <w:rPr>
          <w:rFonts w:ascii="Arial" w:hAnsi="Arial" w:cs="Arial"/>
          <w:lang w:eastAsia="en-GB"/>
        </w:rPr>
      </w:pPr>
      <w:r>
        <w:rPr>
          <w:rFonts w:ascii="Arial" w:hAnsi="Arial" w:cs="Arial"/>
          <w:lang w:eastAsia="en-GB"/>
        </w:rPr>
        <w:t>The suspension will be for</w:t>
      </w:r>
      <w:r w:rsidRPr="00A22A3E">
        <w:rPr>
          <w:rFonts w:ascii="Arial" w:hAnsi="Arial" w:cs="Arial"/>
          <w:b/>
          <w:i/>
          <w:lang w:eastAsia="en-GB"/>
        </w:rPr>
        <w:t xml:space="preserve"> </w:t>
      </w:r>
      <w:r w:rsidR="00EA2430" w:rsidRPr="00DF5893">
        <w:rPr>
          <w:rFonts w:ascii="Arial" w:hAnsi="Arial" w:cs="Arial"/>
          <w:b/>
          <w:i/>
          <w:lang w:eastAsia="en-GB"/>
        </w:rPr>
        <w:t>12</w:t>
      </w:r>
      <w:r w:rsidRPr="00A22A3E">
        <w:rPr>
          <w:rFonts w:ascii="Arial" w:hAnsi="Arial" w:cs="Arial"/>
          <w:b/>
          <w:i/>
          <w:lang w:eastAsia="en-GB"/>
        </w:rPr>
        <w:t xml:space="preserve"> months</w:t>
      </w:r>
      <w:r>
        <w:rPr>
          <w:rFonts w:ascii="Arial" w:hAnsi="Arial" w:cs="Arial"/>
          <w:lang w:eastAsia="en-GB"/>
        </w:rPr>
        <w:t xml:space="preserve">, to be followed by a review which will result either in the lifting of the suspension or its continuation.  </w:t>
      </w:r>
    </w:p>
    <w:p w14:paraId="6C09CC9F" w14:textId="77777777" w:rsidR="000D44DA" w:rsidRDefault="000D44DA" w:rsidP="00A22A3E">
      <w:pPr>
        <w:widowControl w:val="0"/>
        <w:spacing w:line="360" w:lineRule="auto"/>
        <w:rPr>
          <w:rFonts w:ascii="Arial" w:hAnsi="Arial" w:cs="Arial"/>
          <w:lang w:eastAsia="en-GB"/>
        </w:rPr>
      </w:pPr>
    </w:p>
    <w:p w14:paraId="6C09CCA0" w14:textId="77777777" w:rsidR="000D44DA" w:rsidRPr="00F27052" w:rsidRDefault="000D44DA" w:rsidP="000D44DA">
      <w:pPr>
        <w:pStyle w:val="ListParagraph"/>
        <w:widowControl w:val="0"/>
        <w:numPr>
          <w:ilvl w:val="2"/>
          <w:numId w:val="21"/>
        </w:numPr>
        <w:spacing w:line="360" w:lineRule="auto"/>
        <w:rPr>
          <w:rFonts w:ascii="Arial" w:hAnsi="Arial" w:cs="Arial"/>
          <w:i/>
          <w:lang w:eastAsia="en-GB"/>
        </w:rPr>
      </w:pPr>
      <w:bookmarkStart w:id="1" w:name="_Hlk172033537"/>
      <w:r w:rsidRPr="00F27052">
        <w:rPr>
          <w:rFonts w:ascii="Arial" w:hAnsi="Arial" w:cs="Arial"/>
          <w:i/>
          <w:lang w:eastAsia="en-GB"/>
        </w:rPr>
        <w:t>Applicants Who Have Refused an Offer of Housing</w:t>
      </w:r>
    </w:p>
    <w:bookmarkEnd w:id="1"/>
    <w:p w14:paraId="6C09CCA1" w14:textId="77777777" w:rsidR="000D44DA" w:rsidRDefault="000D44DA" w:rsidP="000D44DA">
      <w:pPr>
        <w:widowControl w:val="0"/>
        <w:spacing w:line="360" w:lineRule="auto"/>
        <w:rPr>
          <w:rFonts w:ascii="Arial" w:hAnsi="Arial" w:cs="Arial"/>
          <w:lang w:eastAsia="en-GB"/>
        </w:rPr>
      </w:pPr>
    </w:p>
    <w:p w14:paraId="6C09CCA2" w14:textId="48E8A8FD" w:rsidR="000D44DA" w:rsidRPr="00370EBE" w:rsidRDefault="004D3BE1" w:rsidP="000D44DA">
      <w:pPr>
        <w:widowControl w:val="0"/>
        <w:spacing w:line="360" w:lineRule="auto"/>
        <w:rPr>
          <w:rFonts w:ascii="Arial" w:hAnsi="Arial" w:cs="Arial"/>
          <w:lang w:eastAsia="en-GB"/>
        </w:rPr>
      </w:pPr>
      <w:bookmarkStart w:id="2" w:name="_Hlk172033623"/>
      <w:r>
        <w:rPr>
          <w:rFonts w:ascii="Arial" w:hAnsi="Arial" w:cs="Arial"/>
          <w:lang w:eastAsia="en-GB"/>
        </w:rPr>
        <w:t xml:space="preserve">The </w:t>
      </w:r>
      <w:r w:rsidR="001F62B2">
        <w:rPr>
          <w:rFonts w:ascii="Arial" w:hAnsi="Arial" w:cs="Arial"/>
          <w:lang w:eastAsia="en-GB"/>
        </w:rPr>
        <w:t xml:space="preserve">Association operates </w:t>
      </w:r>
      <w:r w:rsidR="00E33C67">
        <w:rPr>
          <w:rFonts w:ascii="Arial" w:hAnsi="Arial" w:cs="Arial"/>
          <w:lang w:eastAsia="en-GB"/>
        </w:rPr>
        <w:t>a Choice Based L</w:t>
      </w:r>
      <w:r w:rsidR="00C172C6">
        <w:rPr>
          <w:rFonts w:ascii="Arial" w:hAnsi="Arial" w:cs="Arial"/>
          <w:lang w:eastAsia="en-GB"/>
        </w:rPr>
        <w:t xml:space="preserve">etting (CBL) </w:t>
      </w:r>
      <w:r w:rsidR="002B6D73">
        <w:rPr>
          <w:rFonts w:ascii="Arial" w:hAnsi="Arial" w:cs="Arial"/>
          <w:lang w:eastAsia="en-GB"/>
        </w:rPr>
        <w:t xml:space="preserve">Allocations </w:t>
      </w:r>
      <w:r w:rsidR="006D2C8D">
        <w:rPr>
          <w:rFonts w:ascii="Arial" w:hAnsi="Arial" w:cs="Arial"/>
          <w:lang w:eastAsia="en-GB"/>
        </w:rPr>
        <w:t xml:space="preserve">Policy </w:t>
      </w:r>
      <w:r w:rsidR="00344A2A">
        <w:rPr>
          <w:rFonts w:ascii="Arial" w:hAnsi="Arial" w:cs="Arial"/>
          <w:lang w:eastAsia="en-GB"/>
        </w:rPr>
        <w:lastRenderedPageBreak/>
        <w:t xml:space="preserve">which requires </w:t>
      </w:r>
      <w:r w:rsidR="007A3366">
        <w:rPr>
          <w:rFonts w:ascii="Arial" w:hAnsi="Arial" w:cs="Arial"/>
          <w:lang w:eastAsia="en-GB"/>
        </w:rPr>
        <w:t xml:space="preserve">the </w:t>
      </w:r>
      <w:r w:rsidR="00344A2A">
        <w:rPr>
          <w:rFonts w:ascii="Arial" w:hAnsi="Arial" w:cs="Arial"/>
          <w:lang w:eastAsia="en-GB"/>
        </w:rPr>
        <w:t xml:space="preserve">applicants </w:t>
      </w:r>
      <w:r w:rsidR="002B6D73">
        <w:rPr>
          <w:rFonts w:ascii="Arial" w:hAnsi="Arial" w:cs="Arial"/>
          <w:lang w:eastAsia="en-GB"/>
        </w:rPr>
        <w:t>to</w:t>
      </w:r>
      <w:r w:rsidR="00E456E3">
        <w:rPr>
          <w:rFonts w:ascii="Arial" w:hAnsi="Arial" w:cs="Arial"/>
          <w:lang w:eastAsia="en-GB"/>
        </w:rPr>
        <w:t xml:space="preserve"> express</w:t>
      </w:r>
      <w:r w:rsidR="00CF465F">
        <w:rPr>
          <w:rFonts w:ascii="Arial" w:hAnsi="Arial" w:cs="Arial"/>
          <w:lang w:eastAsia="en-GB"/>
        </w:rPr>
        <w:t xml:space="preserve"> </w:t>
      </w:r>
      <w:r w:rsidR="00497F7C">
        <w:rPr>
          <w:rFonts w:ascii="Arial" w:hAnsi="Arial" w:cs="Arial"/>
          <w:lang w:eastAsia="en-GB"/>
        </w:rPr>
        <w:t>a</w:t>
      </w:r>
      <w:r w:rsidR="00CF465F">
        <w:rPr>
          <w:rFonts w:ascii="Arial" w:hAnsi="Arial" w:cs="Arial"/>
          <w:lang w:eastAsia="en-GB"/>
        </w:rPr>
        <w:t xml:space="preserve"> note of </w:t>
      </w:r>
      <w:r w:rsidR="00A344D3">
        <w:rPr>
          <w:rFonts w:ascii="Arial" w:hAnsi="Arial" w:cs="Arial"/>
          <w:lang w:eastAsia="en-GB"/>
        </w:rPr>
        <w:t>interest</w:t>
      </w:r>
      <w:r w:rsidR="007A3366">
        <w:rPr>
          <w:rFonts w:ascii="Arial" w:hAnsi="Arial" w:cs="Arial"/>
          <w:lang w:eastAsia="en-GB"/>
        </w:rPr>
        <w:t xml:space="preserve"> (bid)</w:t>
      </w:r>
      <w:r w:rsidR="001A1260">
        <w:rPr>
          <w:rFonts w:ascii="Arial" w:hAnsi="Arial" w:cs="Arial"/>
          <w:lang w:eastAsia="en-GB"/>
        </w:rPr>
        <w:t>.</w:t>
      </w:r>
      <w:r w:rsidR="00D13F31">
        <w:rPr>
          <w:rFonts w:ascii="Arial" w:hAnsi="Arial" w:cs="Arial"/>
          <w:lang w:eastAsia="en-GB"/>
        </w:rPr>
        <w:t xml:space="preserve"> </w:t>
      </w:r>
      <w:r w:rsidR="00D13F31" w:rsidRPr="6D001FD3">
        <w:rPr>
          <w:rFonts w:ascii="Arial" w:hAnsi="Arial" w:cs="Arial"/>
        </w:rPr>
        <w:t xml:space="preserve">If an applicant </w:t>
      </w:r>
      <w:proofErr w:type="gramStart"/>
      <w:r w:rsidR="00D13F31" w:rsidRPr="6D001FD3">
        <w:rPr>
          <w:rFonts w:ascii="Arial" w:hAnsi="Arial" w:cs="Arial"/>
        </w:rPr>
        <w:t>qualifies</w:t>
      </w:r>
      <w:proofErr w:type="gramEnd"/>
      <w:r w:rsidR="00D13F31" w:rsidRPr="6D001FD3">
        <w:rPr>
          <w:rFonts w:ascii="Arial" w:hAnsi="Arial" w:cs="Arial"/>
        </w:rPr>
        <w:t xml:space="preserve"> they can make as many bids as they </w:t>
      </w:r>
      <w:r w:rsidR="00370EBE" w:rsidRPr="6D001FD3">
        <w:rPr>
          <w:rFonts w:ascii="Arial" w:hAnsi="Arial" w:cs="Arial"/>
        </w:rPr>
        <w:t>choose,</w:t>
      </w:r>
      <w:r w:rsidR="00D13F31" w:rsidRPr="6D001FD3">
        <w:rPr>
          <w:rFonts w:ascii="Arial" w:hAnsi="Arial" w:cs="Arial"/>
        </w:rPr>
        <w:t xml:space="preserve"> however if a reasonable offer of </w:t>
      </w:r>
      <w:r w:rsidR="00370EBE" w:rsidRPr="6D001FD3">
        <w:rPr>
          <w:rFonts w:ascii="Arial" w:hAnsi="Arial" w:cs="Arial"/>
        </w:rPr>
        <w:t>accommodation</w:t>
      </w:r>
      <w:r w:rsidR="00D13F31" w:rsidRPr="6D001FD3">
        <w:rPr>
          <w:rFonts w:ascii="Arial" w:hAnsi="Arial" w:cs="Arial"/>
        </w:rPr>
        <w:t xml:space="preserve"> is refused more than </w:t>
      </w:r>
      <w:r w:rsidR="00D13F31" w:rsidRPr="00370EBE">
        <w:rPr>
          <w:rFonts w:ascii="Arial" w:hAnsi="Arial" w:cs="Arial"/>
        </w:rPr>
        <w:t>2 times the applicant will be suspended.</w:t>
      </w:r>
    </w:p>
    <w:bookmarkEnd w:id="2"/>
    <w:p w14:paraId="6C09CCA3" w14:textId="77777777" w:rsidR="009D30CC" w:rsidRDefault="009D30CC" w:rsidP="000D44DA">
      <w:pPr>
        <w:widowControl w:val="0"/>
        <w:spacing w:line="360" w:lineRule="auto"/>
        <w:rPr>
          <w:rFonts w:ascii="Arial" w:hAnsi="Arial" w:cs="Arial"/>
          <w:u w:val="single"/>
          <w:lang w:eastAsia="en-GB"/>
        </w:rPr>
      </w:pPr>
    </w:p>
    <w:p w14:paraId="6C09CCA4" w14:textId="77777777" w:rsidR="000D44DA" w:rsidRPr="009036DA" w:rsidRDefault="000D44DA" w:rsidP="000D44DA">
      <w:pPr>
        <w:widowControl w:val="0"/>
        <w:spacing w:line="360" w:lineRule="auto"/>
        <w:rPr>
          <w:rFonts w:ascii="Arial" w:hAnsi="Arial" w:cs="Arial"/>
          <w:u w:val="single"/>
          <w:lang w:eastAsia="en-GB"/>
        </w:rPr>
      </w:pPr>
      <w:r w:rsidRPr="009036DA">
        <w:rPr>
          <w:rFonts w:ascii="Arial" w:hAnsi="Arial" w:cs="Arial"/>
          <w:u w:val="single"/>
          <w:lang w:eastAsia="en-GB"/>
        </w:rPr>
        <w:t>Period of Suspension</w:t>
      </w:r>
    </w:p>
    <w:p w14:paraId="6C09CCA5" w14:textId="77777777" w:rsidR="000D44DA" w:rsidRDefault="000D44DA" w:rsidP="000D44DA">
      <w:pPr>
        <w:widowControl w:val="0"/>
        <w:spacing w:line="360" w:lineRule="auto"/>
        <w:ind w:left="720"/>
        <w:rPr>
          <w:rFonts w:ascii="Arial" w:hAnsi="Arial" w:cs="Arial"/>
          <w:lang w:eastAsia="en-GB"/>
        </w:rPr>
      </w:pPr>
    </w:p>
    <w:p w14:paraId="6C09CCA6" w14:textId="253EFD4A" w:rsidR="000D44DA" w:rsidRDefault="002961C0" w:rsidP="000D44DA">
      <w:pPr>
        <w:widowControl w:val="0"/>
        <w:spacing w:line="360" w:lineRule="auto"/>
        <w:rPr>
          <w:rFonts w:ascii="Arial" w:hAnsi="Arial" w:cs="Arial"/>
          <w:lang w:eastAsia="en-GB"/>
        </w:rPr>
      </w:pPr>
      <w:r>
        <w:rPr>
          <w:rFonts w:ascii="Arial" w:hAnsi="Arial" w:cs="Arial"/>
          <w:lang w:eastAsia="en-GB"/>
        </w:rPr>
        <w:t xml:space="preserve">The suspension will be for </w:t>
      </w:r>
      <w:r w:rsidRPr="002961C0">
        <w:rPr>
          <w:rFonts w:ascii="Arial" w:hAnsi="Arial" w:cs="Arial"/>
          <w:b/>
          <w:i/>
          <w:lang w:eastAsia="en-GB"/>
        </w:rPr>
        <w:t>6 months</w:t>
      </w:r>
      <w:r>
        <w:rPr>
          <w:rFonts w:ascii="Arial" w:hAnsi="Arial" w:cs="Arial"/>
          <w:lang w:eastAsia="en-GB"/>
        </w:rPr>
        <w:t xml:space="preserve">. </w:t>
      </w:r>
      <w:r w:rsidR="000D44DA">
        <w:rPr>
          <w:rFonts w:ascii="Arial" w:hAnsi="Arial" w:cs="Arial"/>
          <w:lang w:eastAsia="en-GB"/>
        </w:rPr>
        <w:t xml:space="preserve">   </w:t>
      </w:r>
    </w:p>
    <w:p w14:paraId="6C09CCA7" w14:textId="77777777" w:rsidR="009D30CC" w:rsidRDefault="009D30CC" w:rsidP="000D44DA">
      <w:pPr>
        <w:widowControl w:val="0"/>
        <w:spacing w:line="360" w:lineRule="auto"/>
        <w:rPr>
          <w:rFonts w:ascii="Arial" w:hAnsi="Arial" w:cs="Arial"/>
          <w:lang w:eastAsia="en-GB"/>
        </w:rPr>
      </w:pPr>
    </w:p>
    <w:p w14:paraId="6C09CCA8" w14:textId="77777777" w:rsidR="0008263E" w:rsidRDefault="009D30CC" w:rsidP="00CD67E9">
      <w:pPr>
        <w:spacing w:line="360" w:lineRule="auto"/>
        <w:rPr>
          <w:rFonts w:ascii="Arial" w:hAnsi="Arial" w:cs="Arial"/>
          <w:b/>
          <w:lang w:eastAsia="en-GB"/>
        </w:rPr>
      </w:pPr>
      <w:r w:rsidRPr="009D30CC">
        <w:rPr>
          <w:rFonts w:ascii="Arial" w:hAnsi="Arial" w:cs="Arial"/>
          <w:b/>
          <w:color w:val="000000"/>
          <w:lang w:eastAsia="en-GB"/>
        </w:rPr>
        <w:t>6.</w:t>
      </w:r>
      <w:r w:rsidRPr="009D30CC">
        <w:rPr>
          <w:rFonts w:ascii="Arial" w:hAnsi="Arial" w:cs="Arial"/>
          <w:b/>
          <w:color w:val="000000"/>
          <w:lang w:eastAsia="en-GB"/>
        </w:rPr>
        <w:tab/>
      </w:r>
      <w:r w:rsidRPr="00CD67E9">
        <w:rPr>
          <w:rFonts w:ascii="Arial" w:hAnsi="Arial" w:cs="Arial"/>
          <w:b/>
          <w:lang w:eastAsia="en-GB"/>
        </w:rPr>
        <w:t xml:space="preserve">GROUNDS FOR </w:t>
      </w:r>
      <w:proofErr w:type="gramStart"/>
      <w:r>
        <w:rPr>
          <w:rFonts w:ascii="Arial" w:hAnsi="Arial" w:cs="Arial"/>
          <w:b/>
          <w:lang w:eastAsia="en-GB"/>
        </w:rPr>
        <w:t>NON STATUTORY</w:t>
      </w:r>
      <w:proofErr w:type="gramEnd"/>
      <w:r>
        <w:rPr>
          <w:rFonts w:ascii="Arial" w:hAnsi="Arial" w:cs="Arial"/>
          <w:b/>
          <w:lang w:eastAsia="en-GB"/>
        </w:rPr>
        <w:t xml:space="preserve"> </w:t>
      </w:r>
      <w:r w:rsidRPr="00CD67E9">
        <w:rPr>
          <w:rFonts w:ascii="Arial" w:hAnsi="Arial" w:cs="Arial"/>
          <w:b/>
          <w:lang w:eastAsia="en-GB"/>
        </w:rPr>
        <w:t>SUSPENSION</w:t>
      </w:r>
    </w:p>
    <w:p w14:paraId="6C09CCA9" w14:textId="77777777" w:rsidR="009D30CC" w:rsidRDefault="009D30CC" w:rsidP="00CD67E9">
      <w:pPr>
        <w:spacing w:line="360" w:lineRule="auto"/>
        <w:rPr>
          <w:rFonts w:ascii="Arial" w:hAnsi="Arial" w:cs="Arial"/>
          <w:color w:val="000000"/>
          <w:lang w:eastAsia="en-GB"/>
        </w:rPr>
      </w:pPr>
    </w:p>
    <w:p w14:paraId="6C09CCAA" w14:textId="77777777" w:rsidR="009D30CC" w:rsidRPr="00CD67E9" w:rsidRDefault="009D30CC" w:rsidP="009D30CC">
      <w:pPr>
        <w:widowControl w:val="0"/>
        <w:spacing w:line="360" w:lineRule="auto"/>
        <w:rPr>
          <w:rFonts w:ascii="Arial" w:hAnsi="Arial" w:cs="Arial"/>
          <w:color w:val="000000"/>
          <w:lang w:eastAsia="en-GB"/>
        </w:rPr>
      </w:pPr>
      <w:r>
        <w:rPr>
          <w:rFonts w:ascii="Arial" w:hAnsi="Arial" w:cs="Arial"/>
          <w:color w:val="000000"/>
          <w:lang w:eastAsia="en-GB"/>
        </w:rPr>
        <w:t>6.1</w:t>
      </w:r>
      <w:r>
        <w:rPr>
          <w:rFonts w:ascii="Arial" w:hAnsi="Arial" w:cs="Arial"/>
          <w:color w:val="000000"/>
          <w:lang w:eastAsia="en-GB"/>
        </w:rPr>
        <w:tab/>
      </w:r>
      <w:r w:rsidRPr="00E247FD">
        <w:rPr>
          <w:rFonts w:ascii="Arial" w:hAnsi="Arial" w:cs="Arial"/>
          <w:i/>
        </w:rPr>
        <w:t xml:space="preserve">Neglect and </w:t>
      </w:r>
      <w:r w:rsidRPr="00E247FD">
        <w:rPr>
          <w:rFonts w:ascii="Arial" w:hAnsi="Arial" w:cs="Arial"/>
          <w:i/>
          <w:color w:val="000000"/>
          <w:lang w:eastAsia="en-GB"/>
        </w:rPr>
        <w:t>Condition of Property</w:t>
      </w:r>
      <w:r>
        <w:rPr>
          <w:rFonts w:ascii="Arial" w:hAnsi="Arial" w:cs="Arial"/>
          <w:color w:val="000000"/>
          <w:lang w:eastAsia="en-GB"/>
        </w:rPr>
        <w:t xml:space="preserve"> </w:t>
      </w:r>
    </w:p>
    <w:p w14:paraId="6C09CCAB" w14:textId="77777777" w:rsidR="009D30CC" w:rsidRDefault="009D30CC" w:rsidP="009D30CC">
      <w:pPr>
        <w:widowControl w:val="0"/>
        <w:spacing w:line="360" w:lineRule="auto"/>
        <w:rPr>
          <w:rFonts w:ascii="Arial" w:hAnsi="Arial" w:cs="Arial"/>
        </w:rPr>
      </w:pPr>
    </w:p>
    <w:p w14:paraId="6C09CCAC" w14:textId="1336D06A" w:rsidR="009D30CC" w:rsidRDefault="00644BA7" w:rsidP="009D30CC">
      <w:pPr>
        <w:widowControl w:val="0"/>
        <w:spacing w:line="360" w:lineRule="auto"/>
        <w:rPr>
          <w:rFonts w:ascii="Arial" w:hAnsi="Arial" w:cs="Arial"/>
        </w:rPr>
      </w:pPr>
      <w:r>
        <w:rPr>
          <w:rFonts w:ascii="Arial" w:hAnsi="Arial" w:cs="Arial"/>
          <w:lang w:eastAsia="en-GB"/>
        </w:rPr>
        <w:t xml:space="preserve">The Association will also consider impose a suspension </w:t>
      </w:r>
      <w:r w:rsidR="002E47A6">
        <w:rPr>
          <w:rFonts w:ascii="Arial" w:hAnsi="Arial" w:cs="Arial"/>
        </w:rPr>
        <w:t>where</w:t>
      </w:r>
      <w:r w:rsidR="009D30CC">
        <w:rPr>
          <w:rFonts w:ascii="Arial" w:hAnsi="Arial" w:cs="Arial"/>
        </w:rPr>
        <w:t xml:space="preserve"> a property has been neglected:</w:t>
      </w:r>
    </w:p>
    <w:p w14:paraId="6C09CCAD" w14:textId="77777777" w:rsidR="009D30CC" w:rsidRDefault="009D30CC" w:rsidP="009D30CC">
      <w:pPr>
        <w:widowControl w:val="0"/>
        <w:spacing w:line="360" w:lineRule="auto"/>
        <w:rPr>
          <w:rFonts w:ascii="Arial" w:hAnsi="Arial" w:cs="Arial"/>
        </w:rPr>
      </w:pPr>
    </w:p>
    <w:p w14:paraId="6C09CCAE" w14:textId="77777777" w:rsidR="009D30CC" w:rsidRDefault="009D30CC" w:rsidP="009D30CC">
      <w:pPr>
        <w:pStyle w:val="ListParagraph"/>
        <w:numPr>
          <w:ilvl w:val="0"/>
          <w:numId w:val="19"/>
        </w:numPr>
        <w:spacing w:after="200" w:line="360" w:lineRule="auto"/>
        <w:contextualSpacing/>
        <w:rPr>
          <w:rFonts w:ascii="Arial" w:hAnsi="Arial" w:cs="Arial"/>
        </w:rPr>
      </w:pPr>
      <w:r w:rsidRPr="005B79EF">
        <w:rPr>
          <w:rFonts w:ascii="Arial" w:hAnsi="Arial" w:cs="Arial"/>
        </w:rPr>
        <w:t xml:space="preserve">Prior to an offer being made applicants and transfers are subject to a home visit and house inspection to check the property for damage, </w:t>
      </w:r>
      <w:r w:rsidR="00F27052">
        <w:rPr>
          <w:rFonts w:ascii="Arial" w:hAnsi="Arial" w:cs="Arial"/>
        </w:rPr>
        <w:t xml:space="preserve">vandalism, </w:t>
      </w:r>
      <w:r w:rsidRPr="00F27052">
        <w:rPr>
          <w:rFonts w:ascii="Arial" w:hAnsi="Arial" w:cs="Arial"/>
          <w:lang w:val="en-GB"/>
        </w:rPr>
        <w:t>unauthorised</w:t>
      </w:r>
      <w:r w:rsidRPr="005B79EF">
        <w:rPr>
          <w:rFonts w:ascii="Arial" w:hAnsi="Arial" w:cs="Arial"/>
        </w:rPr>
        <w:t xml:space="preserve"> alteration</w:t>
      </w:r>
      <w:r w:rsidR="00F27052">
        <w:rPr>
          <w:rFonts w:ascii="Arial" w:hAnsi="Arial" w:cs="Arial"/>
        </w:rPr>
        <w:t xml:space="preserve">, control over pets, condition of garden area, accumulation of rubbish which has not been disposed of in the proper manner </w:t>
      </w:r>
      <w:r w:rsidRPr="005B79EF">
        <w:rPr>
          <w:rFonts w:ascii="Arial" w:hAnsi="Arial" w:cs="Arial"/>
        </w:rPr>
        <w:t xml:space="preserve">or very poor decoration.  </w:t>
      </w:r>
    </w:p>
    <w:p w14:paraId="6C09CCAF" w14:textId="77777777" w:rsidR="009D30CC" w:rsidRPr="005B79EF" w:rsidRDefault="009D30CC" w:rsidP="009D30CC">
      <w:pPr>
        <w:pStyle w:val="ListParagraph"/>
        <w:spacing w:after="200" w:line="360" w:lineRule="auto"/>
        <w:ind w:left="1080"/>
        <w:contextualSpacing/>
        <w:rPr>
          <w:rFonts w:ascii="Arial" w:hAnsi="Arial" w:cs="Arial"/>
        </w:rPr>
      </w:pPr>
    </w:p>
    <w:p w14:paraId="6C09CCB0" w14:textId="77777777" w:rsidR="009D30CC" w:rsidRPr="005B79EF" w:rsidRDefault="009D30CC" w:rsidP="009D30CC">
      <w:pPr>
        <w:pStyle w:val="ListParagraph"/>
        <w:numPr>
          <w:ilvl w:val="0"/>
          <w:numId w:val="19"/>
        </w:numPr>
        <w:spacing w:after="200" w:line="360" w:lineRule="auto"/>
        <w:contextualSpacing/>
        <w:rPr>
          <w:rFonts w:ascii="Arial" w:hAnsi="Arial" w:cs="Arial"/>
        </w:rPr>
      </w:pPr>
      <w:r w:rsidRPr="005B79EF">
        <w:rPr>
          <w:rFonts w:ascii="Arial" w:hAnsi="Arial" w:cs="Arial"/>
        </w:rPr>
        <w:t xml:space="preserve">Should the property fail to meet an appropriate standard </w:t>
      </w:r>
      <w:r>
        <w:rPr>
          <w:rFonts w:ascii="Arial" w:hAnsi="Arial" w:cs="Arial"/>
        </w:rPr>
        <w:t xml:space="preserve">in accordance with the Association’s Void Policy and Procedures </w:t>
      </w:r>
      <w:r w:rsidRPr="005B79EF">
        <w:rPr>
          <w:rFonts w:ascii="Arial" w:hAnsi="Arial" w:cs="Arial"/>
        </w:rPr>
        <w:t xml:space="preserve">the Applicant will be advised in writing of the reason/s for the property failing and their application will be suspended pending completion of the necessary works.  </w:t>
      </w:r>
    </w:p>
    <w:p w14:paraId="6C09CCB1" w14:textId="77777777" w:rsidR="009D30CC" w:rsidRDefault="009D30CC" w:rsidP="009D30CC">
      <w:pPr>
        <w:spacing w:after="200" w:line="360" w:lineRule="auto"/>
        <w:contextualSpacing/>
        <w:rPr>
          <w:rFonts w:ascii="Arial" w:hAnsi="Arial" w:cs="Arial"/>
        </w:rPr>
      </w:pPr>
      <w:r w:rsidRPr="00516AFB">
        <w:rPr>
          <w:rFonts w:ascii="Arial" w:hAnsi="Arial" w:cs="Arial"/>
        </w:rPr>
        <w:t xml:space="preserve"> </w:t>
      </w:r>
    </w:p>
    <w:p w14:paraId="6C09CCB2" w14:textId="77777777" w:rsidR="009D30CC" w:rsidRPr="009036DA" w:rsidRDefault="009D30CC" w:rsidP="009D30CC">
      <w:pPr>
        <w:spacing w:after="200" w:line="360" w:lineRule="auto"/>
        <w:contextualSpacing/>
        <w:rPr>
          <w:rFonts w:ascii="Arial" w:hAnsi="Arial" w:cs="Arial"/>
          <w:u w:val="single"/>
          <w:lang w:eastAsia="en-GB"/>
        </w:rPr>
      </w:pPr>
      <w:r w:rsidRPr="009036DA">
        <w:rPr>
          <w:rFonts w:ascii="Arial" w:hAnsi="Arial" w:cs="Arial"/>
          <w:u w:val="single"/>
          <w:lang w:eastAsia="en-GB"/>
        </w:rPr>
        <w:t>Period of Suspension</w:t>
      </w:r>
    </w:p>
    <w:p w14:paraId="6C09CCB3" w14:textId="77777777" w:rsidR="009D30CC" w:rsidRDefault="009D30CC" w:rsidP="009D30CC">
      <w:pPr>
        <w:widowControl w:val="0"/>
        <w:spacing w:line="360" w:lineRule="auto"/>
        <w:ind w:left="720"/>
        <w:rPr>
          <w:rFonts w:ascii="Arial" w:hAnsi="Arial" w:cs="Arial"/>
          <w:lang w:eastAsia="en-GB"/>
        </w:rPr>
      </w:pPr>
    </w:p>
    <w:p w14:paraId="6C09CCB4" w14:textId="2915D8F2" w:rsidR="009D30CC" w:rsidRDefault="009D30CC" w:rsidP="009D30CC">
      <w:pPr>
        <w:widowControl w:val="0"/>
        <w:spacing w:line="360" w:lineRule="auto"/>
        <w:rPr>
          <w:rFonts w:ascii="Arial" w:hAnsi="Arial" w:cs="Arial"/>
          <w:lang w:eastAsia="en-GB"/>
        </w:rPr>
      </w:pPr>
      <w:bookmarkStart w:id="3" w:name="_Hlk171005845"/>
      <w:r>
        <w:rPr>
          <w:rFonts w:ascii="Arial" w:hAnsi="Arial" w:cs="Arial"/>
          <w:lang w:eastAsia="en-GB"/>
        </w:rPr>
        <w:t xml:space="preserve">There will be no specific time limit. The lifting of the suspension will depend on when the necessary works have been completed. </w:t>
      </w:r>
      <w:r w:rsidR="001C6EE7">
        <w:rPr>
          <w:rFonts w:ascii="Arial" w:hAnsi="Arial" w:cs="Arial"/>
          <w:lang w:eastAsia="en-GB"/>
        </w:rPr>
        <w:t>Nevertheless,</w:t>
      </w:r>
      <w:r>
        <w:rPr>
          <w:rFonts w:ascii="Arial" w:hAnsi="Arial" w:cs="Arial"/>
          <w:lang w:eastAsia="en-GB"/>
        </w:rPr>
        <w:t xml:space="preserve"> we will review suspensions for </w:t>
      </w:r>
      <w:r w:rsidR="001C6EE7">
        <w:rPr>
          <w:rFonts w:ascii="Arial" w:hAnsi="Arial" w:cs="Arial"/>
          <w:lang w:eastAsia="en-GB"/>
        </w:rPr>
        <w:t>the condition</w:t>
      </w:r>
      <w:r>
        <w:rPr>
          <w:rFonts w:ascii="Arial" w:hAnsi="Arial" w:cs="Arial"/>
          <w:lang w:eastAsia="en-GB"/>
        </w:rPr>
        <w:t xml:space="preserve"> of property every </w:t>
      </w:r>
      <w:r w:rsidRPr="004E7368">
        <w:rPr>
          <w:rFonts w:ascii="Arial" w:hAnsi="Arial" w:cs="Arial"/>
          <w:b/>
          <w:i/>
          <w:lang w:eastAsia="en-GB"/>
        </w:rPr>
        <w:t>12 months</w:t>
      </w:r>
      <w:r>
        <w:rPr>
          <w:rFonts w:ascii="Arial" w:hAnsi="Arial" w:cs="Arial"/>
          <w:lang w:eastAsia="en-GB"/>
        </w:rPr>
        <w:t xml:space="preserve">. </w:t>
      </w:r>
    </w:p>
    <w:bookmarkEnd w:id="3"/>
    <w:p w14:paraId="5A8311BA" w14:textId="77777777" w:rsidR="005419E0" w:rsidRDefault="005419E0" w:rsidP="009D30CC">
      <w:pPr>
        <w:widowControl w:val="0"/>
        <w:spacing w:line="360" w:lineRule="auto"/>
        <w:rPr>
          <w:rFonts w:ascii="Arial" w:hAnsi="Arial" w:cs="Arial"/>
          <w:lang w:eastAsia="en-GB"/>
        </w:rPr>
      </w:pPr>
    </w:p>
    <w:p w14:paraId="2213431A" w14:textId="793552F4" w:rsidR="005419E0" w:rsidRDefault="001C6EE7" w:rsidP="009D30CC">
      <w:pPr>
        <w:widowControl w:val="0"/>
        <w:spacing w:line="360" w:lineRule="auto"/>
        <w:rPr>
          <w:rFonts w:ascii="Arial" w:hAnsi="Arial" w:cs="Arial"/>
          <w:i/>
          <w:iCs/>
          <w:lang w:eastAsia="en-GB"/>
        </w:rPr>
      </w:pPr>
      <w:r w:rsidRPr="00087109">
        <w:rPr>
          <w:rFonts w:ascii="Arial" w:hAnsi="Arial" w:cs="Arial"/>
          <w:i/>
          <w:iCs/>
          <w:lang w:eastAsia="en-GB"/>
        </w:rPr>
        <w:t>6.2</w:t>
      </w:r>
      <w:r w:rsidRPr="00087109">
        <w:rPr>
          <w:rFonts w:ascii="Arial" w:hAnsi="Arial" w:cs="Arial"/>
          <w:i/>
          <w:iCs/>
          <w:lang w:eastAsia="en-GB"/>
        </w:rPr>
        <w:tab/>
      </w:r>
      <w:r w:rsidR="008C79FF" w:rsidRPr="00087109">
        <w:rPr>
          <w:rFonts w:ascii="Arial" w:hAnsi="Arial" w:cs="Arial"/>
          <w:i/>
          <w:iCs/>
          <w:lang w:eastAsia="en-GB"/>
        </w:rPr>
        <w:t xml:space="preserve">Failure to Provide </w:t>
      </w:r>
      <w:r w:rsidR="003A44CD" w:rsidRPr="00087109">
        <w:rPr>
          <w:rFonts w:ascii="Arial" w:hAnsi="Arial" w:cs="Arial"/>
          <w:i/>
          <w:iCs/>
          <w:lang w:eastAsia="en-GB"/>
        </w:rPr>
        <w:t xml:space="preserve">Identification or </w:t>
      </w:r>
      <w:r w:rsidR="00087109" w:rsidRPr="00087109">
        <w:rPr>
          <w:rFonts w:ascii="Arial" w:hAnsi="Arial" w:cs="Arial"/>
          <w:i/>
          <w:iCs/>
          <w:lang w:eastAsia="en-GB"/>
        </w:rPr>
        <w:t>I</w:t>
      </w:r>
      <w:r w:rsidR="003A44CD" w:rsidRPr="00087109">
        <w:rPr>
          <w:rFonts w:ascii="Arial" w:hAnsi="Arial" w:cs="Arial"/>
          <w:i/>
          <w:iCs/>
          <w:lang w:eastAsia="en-GB"/>
        </w:rPr>
        <w:t xml:space="preserve">nformation  </w:t>
      </w:r>
    </w:p>
    <w:p w14:paraId="0DD92383" w14:textId="77777777" w:rsidR="00087109" w:rsidRDefault="00087109" w:rsidP="009D30CC">
      <w:pPr>
        <w:widowControl w:val="0"/>
        <w:spacing w:line="360" w:lineRule="auto"/>
        <w:rPr>
          <w:rFonts w:ascii="Arial" w:hAnsi="Arial" w:cs="Arial"/>
          <w:i/>
          <w:iCs/>
          <w:lang w:eastAsia="en-GB"/>
        </w:rPr>
      </w:pPr>
    </w:p>
    <w:p w14:paraId="4634E19F" w14:textId="72C23CE9" w:rsidR="007759AA" w:rsidRDefault="006C5972" w:rsidP="001A30FD">
      <w:pPr>
        <w:widowControl w:val="0"/>
        <w:spacing w:line="360" w:lineRule="auto"/>
        <w:rPr>
          <w:rFonts w:ascii="Arial" w:hAnsi="Arial" w:cs="Arial"/>
          <w:lang w:eastAsia="en-GB"/>
        </w:rPr>
      </w:pPr>
      <w:r>
        <w:rPr>
          <w:rFonts w:ascii="Arial" w:hAnsi="Arial" w:cs="Arial"/>
          <w:lang w:eastAsia="en-GB"/>
        </w:rPr>
        <w:t>Applicants</w:t>
      </w:r>
      <w:r w:rsidR="00DD40D5">
        <w:rPr>
          <w:rFonts w:ascii="Arial" w:hAnsi="Arial" w:cs="Arial"/>
          <w:lang w:eastAsia="en-GB"/>
        </w:rPr>
        <w:t xml:space="preserve"> are asked to upload </w:t>
      </w:r>
      <w:r w:rsidR="00DD40D5" w:rsidRPr="00945620">
        <w:rPr>
          <w:rFonts w:ascii="Arial" w:hAnsi="Arial" w:cs="Arial"/>
          <w:lang w:eastAsia="en-GB"/>
        </w:rPr>
        <w:t>identificatio</w:t>
      </w:r>
      <w:r w:rsidR="006725DD">
        <w:rPr>
          <w:rFonts w:ascii="Arial" w:hAnsi="Arial" w:cs="Arial"/>
          <w:lang w:eastAsia="en-GB"/>
        </w:rPr>
        <w:t>n</w:t>
      </w:r>
      <w:r w:rsidR="00DD40D5" w:rsidRPr="00945620">
        <w:rPr>
          <w:rFonts w:ascii="Arial" w:hAnsi="Arial" w:cs="Arial"/>
          <w:lang w:eastAsia="en-GB"/>
        </w:rPr>
        <w:t xml:space="preserve"> and proof of </w:t>
      </w:r>
      <w:r w:rsidR="00945620" w:rsidRPr="00945620">
        <w:rPr>
          <w:rFonts w:ascii="Arial" w:hAnsi="Arial" w:cs="Arial"/>
          <w:lang w:eastAsia="en-GB"/>
        </w:rPr>
        <w:t>address during</w:t>
      </w:r>
      <w:r w:rsidRPr="00945620">
        <w:rPr>
          <w:rFonts w:ascii="Arial" w:hAnsi="Arial" w:cs="Arial"/>
          <w:lang w:eastAsia="en-GB"/>
        </w:rPr>
        <w:t xml:space="preserve"> the registration proces</w:t>
      </w:r>
      <w:r w:rsidR="00007783" w:rsidRPr="00945620">
        <w:rPr>
          <w:rFonts w:ascii="Arial" w:hAnsi="Arial" w:cs="Arial"/>
          <w:lang w:eastAsia="en-GB"/>
        </w:rPr>
        <w:t xml:space="preserve">s and </w:t>
      </w:r>
      <w:r w:rsidR="006725DD">
        <w:rPr>
          <w:rFonts w:ascii="Arial" w:hAnsi="Arial" w:cs="Arial"/>
          <w:lang w:eastAsia="en-GB"/>
        </w:rPr>
        <w:t xml:space="preserve">again </w:t>
      </w:r>
      <w:r w:rsidR="005D1CA1" w:rsidRPr="00945620">
        <w:rPr>
          <w:rFonts w:ascii="Arial" w:hAnsi="Arial" w:cs="Arial"/>
          <w:lang w:eastAsia="en-GB"/>
        </w:rPr>
        <w:t xml:space="preserve">when </w:t>
      </w:r>
      <w:r w:rsidR="00542EB5" w:rsidRPr="00945620">
        <w:rPr>
          <w:rFonts w:ascii="Arial" w:hAnsi="Arial" w:cs="Arial"/>
          <w:lang w:eastAsia="en-GB"/>
        </w:rPr>
        <w:t xml:space="preserve">they </w:t>
      </w:r>
      <w:r w:rsidR="006725DD">
        <w:rPr>
          <w:rFonts w:ascii="Arial" w:hAnsi="Arial" w:cs="Arial"/>
          <w:lang w:eastAsia="en-GB"/>
        </w:rPr>
        <w:t>note interest on a property</w:t>
      </w:r>
      <w:r w:rsidR="009F1CB7" w:rsidRPr="00945620">
        <w:rPr>
          <w:rFonts w:ascii="Arial" w:hAnsi="Arial" w:cs="Arial"/>
          <w:lang w:eastAsia="en-GB"/>
        </w:rPr>
        <w:t>.</w:t>
      </w:r>
      <w:r w:rsidR="00CB271C">
        <w:rPr>
          <w:rFonts w:ascii="Arial" w:hAnsi="Arial" w:cs="Arial"/>
          <w:lang w:eastAsia="en-GB"/>
        </w:rPr>
        <w:t xml:space="preserve"> </w:t>
      </w:r>
      <w:r w:rsidR="009F1CB7">
        <w:rPr>
          <w:rFonts w:ascii="Arial" w:hAnsi="Arial" w:cs="Arial"/>
          <w:lang w:eastAsia="en-GB"/>
        </w:rPr>
        <w:t>W</w:t>
      </w:r>
      <w:r w:rsidR="00CB271C">
        <w:rPr>
          <w:rFonts w:ascii="Arial" w:hAnsi="Arial" w:cs="Arial"/>
          <w:lang w:eastAsia="en-GB"/>
        </w:rPr>
        <w:t>here</w:t>
      </w:r>
      <w:r w:rsidR="006F6CF9">
        <w:rPr>
          <w:rFonts w:ascii="Arial" w:hAnsi="Arial" w:cs="Arial"/>
          <w:lang w:eastAsia="en-GB"/>
        </w:rPr>
        <w:t xml:space="preserve"> an applicant </w:t>
      </w:r>
      <w:r w:rsidR="00CB271C">
        <w:rPr>
          <w:rFonts w:ascii="Arial" w:hAnsi="Arial" w:cs="Arial"/>
          <w:lang w:eastAsia="en-GB"/>
        </w:rPr>
        <w:t xml:space="preserve">fails to upload </w:t>
      </w:r>
      <w:r w:rsidR="00A603A7">
        <w:rPr>
          <w:rFonts w:ascii="Arial" w:hAnsi="Arial" w:cs="Arial"/>
          <w:lang w:eastAsia="en-GB"/>
        </w:rPr>
        <w:t xml:space="preserve">the appropriate </w:t>
      </w:r>
      <w:r w:rsidR="00CF3B84">
        <w:rPr>
          <w:rFonts w:ascii="Arial" w:hAnsi="Arial" w:cs="Arial"/>
          <w:lang w:eastAsia="en-GB"/>
        </w:rPr>
        <w:t>identification,</w:t>
      </w:r>
      <w:r w:rsidR="00812AC2">
        <w:rPr>
          <w:rFonts w:ascii="Arial" w:hAnsi="Arial" w:cs="Arial"/>
          <w:lang w:eastAsia="en-GB"/>
        </w:rPr>
        <w:t xml:space="preserve"> </w:t>
      </w:r>
      <w:r w:rsidR="00CF3B84">
        <w:rPr>
          <w:rFonts w:ascii="Arial" w:hAnsi="Arial" w:cs="Arial"/>
          <w:lang w:eastAsia="en-GB"/>
        </w:rPr>
        <w:t>t</w:t>
      </w:r>
      <w:r w:rsidR="00644BA7">
        <w:rPr>
          <w:rFonts w:ascii="Arial" w:hAnsi="Arial" w:cs="Arial"/>
          <w:lang w:eastAsia="en-GB"/>
        </w:rPr>
        <w:t>he Association will impose a suspension</w:t>
      </w:r>
      <w:r w:rsidR="001A30FD">
        <w:rPr>
          <w:rFonts w:ascii="Arial" w:hAnsi="Arial" w:cs="Arial"/>
          <w:lang w:eastAsia="en-GB"/>
        </w:rPr>
        <w:t>.</w:t>
      </w:r>
    </w:p>
    <w:p w14:paraId="242648CC" w14:textId="77777777" w:rsidR="007759AA" w:rsidRDefault="007759AA" w:rsidP="007759AA">
      <w:pPr>
        <w:widowControl w:val="0"/>
        <w:spacing w:line="360" w:lineRule="auto"/>
        <w:rPr>
          <w:rFonts w:ascii="Arial" w:hAnsi="Arial" w:cs="Arial"/>
          <w:lang w:eastAsia="en-GB"/>
        </w:rPr>
      </w:pPr>
    </w:p>
    <w:p w14:paraId="4CFB3E8C" w14:textId="77777777" w:rsidR="00D13BDE" w:rsidRPr="009036DA" w:rsidRDefault="00D13BDE" w:rsidP="00D13BDE">
      <w:pPr>
        <w:spacing w:after="200" w:line="360" w:lineRule="auto"/>
        <w:contextualSpacing/>
        <w:rPr>
          <w:rFonts w:ascii="Arial" w:hAnsi="Arial" w:cs="Arial"/>
          <w:u w:val="single"/>
          <w:lang w:eastAsia="en-GB"/>
        </w:rPr>
      </w:pPr>
      <w:r w:rsidRPr="009036DA">
        <w:rPr>
          <w:rFonts w:ascii="Arial" w:hAnsi="Arial" w:cs="Arial"/>
          <w:u w:val="single"/>
          <w:lang w:eastAsia="en-GB"/>
        </w:rPr>
        <w:t>Period of Suspension</w:t>
      </w:r>
    </w:p>
    <w:p w14:paraId="008405CA" w14:textId="77777777" w:rsidR="00D13BDE" w:rsidRDefault="00D13BDE" w:rsidP="007759AA">
      <w:pPr>
        <w:widowControl w:val="0"/>
        <w:spacing w:line="360" w:lineRule="auto"/>
        <w:rPr>
          <w:rFonts w:ascii="Arial" w:hAnsi="Arial" w:cs="Arial"/>
          <w:lang w:eastAsia="en-GB"/>
        </w:rPr>
      </w:pPr>
    </w:p>
    <w:p w14:paraId="506E0BDD" w14:textId="599B3E64" w:rsidR="007759AA" w:rsidRDefault="007759AA" w:rsidP="007759AA">
      <w:pPr>
        <w:widowControl w:val="0"/>
        <w:spacing w:line="360" w:lineRule="auto"/>
        <w:rPr>
          <w:rFonts w:ascii="Arial" w:hAnsi="Arial" w:cs="Arial"/>
          <w:lang w:eastAsia="en-GB"/>
        </w:rPr>
      </w:pPr>
      <w:r>
        <w:rPr>
          <w:rFonts w:ascii="Arial" w:hAnsi="Arial" w:cs="Arial"/>
          <w:lang w:eastAsia="en-GB"/>
        </w:rPr>
        <w:t>The</w:t>
      </w:r>
      <w:r w:rsidR="00251A35">
        <w:rPr>
          <w:rFonts w:ascii="Arial" w:hAnsi="Arial" w:cs="Arial"/>
          <w:lang w:eastAsia="en-GB"/>
        </w:rPr>
        <w:t>re</w:t>
      </w:r>
      <w:r w:rsidR="00F76DBB">
        <w:rPr>
          <w:rFonts w:ascii="Arial" w:hAnsi="Arial" w:cs="Arial"/>
          <w:lang w:eastAsia="en-GB"/>
        </w:rPr>
        <w:t xml:space="preserve"> will be </w:t>
      </w:r>
      <w:r w:rsidR="00A564D0">
        <w:rPr>
          <w:rFonts w:ascii="Arial" w:hAnsi="Arial" w:cs="Arial"/>
          <w:lang w:eastAsia="en-GB"/>
        </w:rPr>
        <w:t>no specific</w:t>
      </w:r>
      <w:r>
        <w:rPr>
          <w:rFonts w:ascii="Arial" w:hAnsi="Arial" w:cs="Arial"/>
          <w:lang w:eastAsia="en-GB"/>
        </w:rPr>
        <w:t xml:space="preserve"> time limit. The lifting of the suspension </w:t>
      </w:r>
      <w:r w:rsidR="00201A2A">
        <w:rPr>
          <w:rFonts w:ascii="Arial" w:hAnsi="Arial" w:cs="Arial"/>
          <w:lang w:eastAsia="en-GB"/>
        </w:rPr>
        <w:t>will be</w:t>
      </w:r>
      <w:r>
        <w:rPr>
          <w:rFonts w:ascii="Arial" w:hAnsi="Arial" w:cs="Arial"/>
          <w:lang w:eastAsia="en-GB"/>
        </w:rPr>
        <w:t xml:space="preserve"> </w:t>
      </w:r>
      <w:r w:rsidR="00F76DBB">
        <w:rPr>
          <w:rFonts w:ascii="Arial" w:hAnsi="Arial" w:cs="Arial"/>
          <w:lang w:eastAsia="en-GB"/>
        </w:rPr>
        <w:t xml:space="preserve">dependent </w:t>
      </w:r>
      <w:r>
        <w:rPr>
          <w:rFonts w:ascii="Arial" w:hAnsi="Arial" w:cs="Arial"/>
          <w:lang w:eastAsia="en-GB"/>
        </w:rPr>
        <w:t xml:space="preserve">on when the necessary </w:t>
      </w:r>
      <w:r w:rsidR="00A564D0">
        <w:rPr>
          <w:rFonts w:ascii="Arial" w:hAnsi="Arial" w:cs="Arial"/>
          <w:lang w:eastAsia="en-GB"/>
        </w:rPr>
        <w:t>identification documents are uploaded to These Homes</w:t>
      </w:r>
      <w:r>
        <w:rPr>
          <w:rFonts w:ascii="Arial" w:hAnsi="Arial" w:cs="Arial"/>
          <w:lang w:eastAsia="en-GB"/>
        </w:rPr>
        <w:t xml:space="preserve">. Nevertheless, we will review suspensions for </w:t>
      </w:r>
      <w:r w:rsidR="00A564D0">
        <w:rPr>
          <w:rFonts w:ascii="Arial" w:hAnsi="Arial" w:cs="Arial"/>
          <w:lang w:eastAsia="en-GB"/>
        </w:rPr>
        <w:t>failure to provide identification</w:t>
      </w:r>
      <w:r>
        <w:rPr>
          <w:rFonts w:ascii="Arial" w:hAnsi="Arial" w:cs="Arial"/>
          <w:lang w:eastAsia="en-GB"/>
        </w:rPr>
        <w:t xml:space="preserve"> every </w:t>
      </w:r>
      <w:r w:rsidR="00F76DBB">
        <w:rPr>
          <w:rFonts w:ascii="Arial" w:hAnsi="Arial" w:cs="Arial"/>
          <w:b/>
          <w:i/>
          <w:lang w:eastAsia="en-GB"/>
        </w:rPr>
        <w:t>3</w:t>
      </w:r>
      <w:r w:rsidRPr="004E7368">
        <w:rPr>
          <w:rFonts w:ascii="Arial" w:hAnsi="Arial" w:cs="Arial"/>
          <w:b/>
          <w:i/>
          <w:lang w:eastAsia="en-GB"/>
        </w:rPr>
        <w:t xml:space="preserve"> months</w:t>
      </w:r>
      <w:r>
        <w:rPr>
          <w:rFonts w:ascii="Arial" w:hAnsi="Arial" w:cs="Arial"/>
          <w:lang w:eastAsia="en-GB"/>
        </w:rPr>
        <w:t xml:space="preserve">. </w:t>
      </w:r>
    </w:p>
    <w:p w14:paraId="703F7934" w14:textId="77777777" w:rsidR="007759AA" w:rsidRDefault="007759AA" w:rsidP="009D30CC">
      <w:pPr>
        <w:widowControl w:val="0"/>
        <w:spacing w:line="360" w:lineRule="auto"/>
        <w:rPr>
          <w:rFonts w:ascii="Arial" w:hAnsi="Arial" w:cs="Arial"/>
          <w:lang w:eastAsia="en-GB"/>
        </w:rPr>
      </w:pPr>
    </w:p>
    <w:p w14:paraId="1B62EF23" w14:textId="77777777" w:rsidR="00317A31" w:rsidRPr="001C298E" w:rsidRDefault="00985470" w:rsidP="009D30CC">
      <w:pPr>
        <w:widowControl w:val="0"/>
        <w:spacing w:line="360" w:lineRule="auto"/>
        <w:rPr>
          <w:rFonts w:ascii="Arial" w:hAnsi="Arial" w:cs="Arial"/>
          <w:i/>
          <w:iCs/>
          <w:color w:val="000000"/>
          <w:lang w:eastAsia="en-GB"/>
        </w:rPr>
      </w:pPr>
      <w:r w:rsidRPr="001C298E">
        <w:rPr>
          <w:rFonts w:ascii="Arial" w:hAnsi="Arial" w:cs="Arial"/>
          <w:i/>
          <w:iCs/>
          <w:lang w:eastAsia="en-GB"/>
        </w:rPr>
        <w:t>6.3</w:t>
      </w:r>
      <w:r w:rsidRPr="001C298E">
        <w:rPr>
          <w:rFonts w:ascii="Arial" w:hAnsi="Arial" w:cs="Arial"/>
          <w:i/>
          <w:iCs/>
          <w:lang w:eastAsia="en-GB"/>
        </w:rPr>
        <w:tab/>
      </w:r>
      <w:r w:rsidR="002B27DD" w:rsidRPr="001C298E">
        <w:rPr>
          <w:rFonts w:ascii="Arial" w:hAnsi="Arial" w:cs="Arial"/>
          <w:i/>
          <w:iCs/>
          <w:color w:val="000000"/>
          <w:lang w:eastAsia="en-GB"/>
        </w:rPr>
        <w:t xml:space="preserve">Violence or threatening </w:t>
      </w:r>
      <w:r w:rsidR="002B27DD" w:rsidRPr="001C298E">
        <w:rPr>
          <w:rFonts w:ascii="Arial" w:hAnsi="Arial" w:cs="Arial"/>
          <w:i/>
          <w:iCs/>
          <w:color w:val="000000"/>
          <w:lang w:val="en-GB" w:eastAsia="en-GB"/>
        </w:rPr>
        <w:t>behaviour</w:t>
      </w:r>
      <w:r w:rsidR="002B27DD" w:rsidRPr="001C298E">
        <w:rPr>
          <w:rFonts w:ascii="Arial" w:hAnsi="Arial" w:cs="Arial"/>
          <w:i/>
          <w:iCs/>
          <w:color w:val="000000"/>
          <w:lang w:eastAsia="en-GB"/>
        </w:rPr>
        <w:t xml:space="preserve"> towards staff</w:t>
      </w:r>
    </w:p>
    <w:p w14:paraId="765AFDD5" w14:textId="77777777" w:rsidR="00317A31" w:rsidRDefault="00317A31" w:rsidP="009D30CC">
      <w:pPr>
        <w:widowControl w:val="0"/>
        <w:spacing w:line="360" w:lineRule="auto"/>
        <w:rPr>
          <w:rFonts w:ascii="Arial" w:hAnsi="Arial" w:cs="Arial"/>
          <w:color w:val="000000"/>
          <w:lang w:eastAsia="en-GB"/>
        </w:rPr>
      </w:pPr>
    </w:p>
    <w:p w14:paraId="58D628B3" w14:textId="55DB3907" w:rsidR="00087109" w:rsidRDefault="001A30FD" w:rsidP="009D30CC">
      <w:pPr>
        <w:widowControl w:val="0"/>
        <w:spacing w:line="360" w:lineRule="auto"/>
        <w:rPr>
          <w:rFonts w:ascii="Arial" w:hAnsi="Arial" w:cs="Arial"/>
          <w:color w:val="000000"/>
          <w:lang w:eastAsia="en-GB"/>
        </w:rPr>
      </w:pPr>
      <w:r>
        <w:rPr>
          <w:rFonts w:ascii="Arial" w:hAnsi="Arial" w:cs="Arial"/>
          <w:lang w:eastAsia="en-GB"/>
        </w:rPr>
        <w:t xml:space="preserve">The Association will also impose a suspension </w:t>
      </w:r>
      <w:r>
        <w:rPr>
          <w:rFonts w:ascii="Arial" w:hAnsi="Arial" w:cs="Arial"/>
          <w:color w:val="000000"/>
          <w:lang w:eastAsia="en-GB"/>
        </w:rPr>
        <w:t>w</w:t>
      </w:r>
      <w:r w:rsidR="00317A31">
        <w:rPr>
          <w:rFonts w:ascii="Arial" w:hAnsi="Arial" w:cs="Arial"/>
          <w:color w:val="000000"/>
          <w:lang w:eastAsia="en-GB"/>
        </w:rPr>
        <w:t>here an applicant</w:t>
      </w:r>
      <w:r w:rsidR="00F95FA9">
        <w:rPr>
          <w:rFonts w:ascii="Arial" w:hAnsi="Arial" w:cs="Arial"/>
          <w:color w:val="000000"/>
          <w:lang w:eastAsia="en-GB"/>
        </w:rPr>
        <w:t xml:space="preserve"> is aggressive </w:t>
      </w:r>
      <w:r w:rsidR="008B483B">
        <w:rPr>
          <w:rFonts w:ascii="Arial" w:hAnsi="Arial" w:cs="Arial"/>
          <w:color w:val="000000"/>
          <w:lang w:eastAsia="en-GB"/>
        </w:rPr>
        <w:t xml:space="preserve">towards staff </w:t>
      </w:r>
      <w:r w:rsidR="00DE4250">
        <w:rPr>
          <w:rFonts w:ascii="Arial" w:hAnsi="Arial" w:cs="Arial"/>
          <w:color w:val="000000"/>
          <w:lang w:eastAsia="en-GB"/>
        </w:rPr>
        <w:t>and the Association is required to</w:t>
      </w:r>
      <w:r w:rsidR="00F95FA9">
        <w:rPr>
          <w:rFonts w:ascii="Arial" w:hAnsi="Arial" w:cs="Arial"/>
          <w:color w:val="000000"/>
          <w:lang w:eastAsia="en-GB"/>
        </w:rPr>
        <w:t xml:space="preserve"> use </w:t>
      </w:r>
      <w:r w:rsidR="00DE4250">
        <w:rPr>
          <w:rFonts w:ascii="Arial" w:hAnsi="Arial" w:cs="Arial"/>
          <w:color w:val="000000"/>
          <w:lang w:eastAsia="en-GB"/>
        </w:rPr>
        <w:t>the U</w:t>
      </w:r>
      <w:r w:rsidR="00894168">
        <w:rPr>
          <w:rFonts w:ascii="Arial" w:hAnsi="Arial" w:cs="Arial"/>
          <w:color w:val="000000"/>
          <w:lang w:eastAsia="en-GB"/>
        </w:rPr>
        <w:t xml:space="preserve">nacceptable </w:t>
      </w:r>
      <w:r w:rsidR="00DE4250">
        <w:rPr>
          <w:rFonts w:ascii="Arial" w:hAnsi="Arial" w:cs="Arial"/>
          <w:color w:val="000000"/>
          <w:lang w:eastAsia="en-GB"/>
        </w:rPr>
        <w:t>Action</w:t>
      </w:r>
      <w:r w:rsidR="007263A1">
        <w:rPr>
          <w:rFonts w:ascii="Arial" w:hAnsi="Arial" w:cs="Arial"/>
          <w:color w:val="000000"/>
          <w:lang w:eastAsia="en-GB"/>
        </w:rPr>
        <w:t>’s Policy</w:t>
      </w:r>
      <w:r w:rsidR="00FF6AF8">
        <w:rPr>
          <w:rFonts w:ascii="Arial" w:hAnsi="Arial" w:cs="Arial"/>
          <w:color w:val="000000"/>
          <w:lang w:eastAsia="en-GB"/>
        </w:rPr>
        <w:t xml:space="preserve">. </w:t>
      </w:r>
    </w:p>
    <w:p w14:paraId="33407EFD" w14:textId="77777777" w:rsidR="00D13BDE" w:rsidRDefault="00D13BDE" w:rsidP="009D30CC">
      <w:pPr>
        <w:widowControl w:val="0"/>
        <w:spacing w:line="360" w:lineRule="auto"/>
        <w:rPr>
          <w:rFonts w:ascii="Arial" w:hAnsi="Arial" w:cs="Arial"/>
          <w:lang w:eastAsia="en-GB"/>
        </w:rPr>
      </w:pPr>
    </w:p>
    <w:p w14:paraId="1BE3A6B6" w14:textId="77777777" w:rsidR="00D13BDE" w:rsidRPr="009036DA" w:rsidRDefault="00D13BDE" w:rsidP="00D13BDE">
      <w:pPr>
        <w:spacing w:after="200" w:line="360" w:lineRule="auto"/>
        <w:contextualSpacing/>
        <w:rPr>
          <w:rFonts w:ascii="Arial" w:hAnsi="Arial" w:cs="Arial"/>
          <w:u w:val="single"/>
          <w:lang w:eastAsia="en-GB"/>
        </w:rPr>
      </w:pPr>
      <w:r w:rsidRPr="009036DA">
        <w:rPr>
          <w:rFonts w:ascii="Arial" w:hAnsi="Arial" w:cs="Arial"/>
          <w:u w:val="single"/>
          <w:lang w:eastAsia="en-GB"/>
        </w:rPr>
        <w:t>Period of Suspension</w:t>
      </w:r>
    </w:p>
    <w:p w14:paraId="5D518838" w14:textId="77777777" w:rsidR="00D13BDE" w:rsidRPr="00087109" w:rsidRDefault="00D13BDE" w:rsidP="009D30CC">
      <w:pPr>
        <w:widowControl w:val="0"/>
        <w:spacing w:line="360" w:lineRule="auto"/>
        <w:rPr>
          <w:rFonts w:ascii="Arial" w:hAnsi="Arial" w:cs="Arial"/>
          <w:lang w:eastAsia="en-GB"/>
        </w:rPr>
      </w:pPr>
    </w:p>
    <w:p w14:paraId="6C09CCB5" w14:textId="32CB71F1" w:rsidR="009D30CC" w:rsidRDefault="00D13BDE" w:rsidP="000D44DA">
      <w:pPr>
        <w:widowControl w:val="0"/>
        <w:spacing w:line="360" w:lineRule="auto"/>
        <w:rPr>
          <w:rFonts w:ascii="Arial" w:hAnsi="Arial" w:cs="Arial"/>
          <w:b/>
          <w:color w:val="000000"/>
          <w:lang w:eastAsia="en-GB"/>
        </w:rPr>
      </w:pPr>
      <w:r>
        <w:rPr>
          <w:rFonts w:ascii="Arial" w:hAnsi="Arial" w:cs="Arial"/>
          <w:lang w:eastAsia="en-GB"/>
        </w:rPr>
        <w:t xml:space="preserve">The suspension will be for </w:t>
      </w:r>
      <w:r w:rsidR="00D81309">
        <w:rPr>
          <w:rFonts w:ascii="Arial" w:hAnsi="Arial" w:cs="Arial"/>
          <w:b/>
          <w:i/>
          <w:lang w:eastAsia="en-GB"/>
        </w:rPr>
        <w:t>6</w:t>
      </w:r>
      <w:r w:rsidRPr="009036DA">
        <w:rPr>
          <w:rFonts w:ascii="Arial" w:hAnsi="Arial" w:cs="Arial"/>
          <w:b/>
          <w:i/>
          <w:lang w:eastAsia="en-GB"/>
        </w:rPr>
        <w:t xml:space="preserve"> months</w:t>
      </w:r>
      <w:r>
        <w:rPr>
          <w:rFonts w:ascii="Arial" w:hAnsi="Arial" w:cs="Arial"/>
          <w:lang w:eastAsia="en-GB"/>
        </w:rPr>
        <w:t>, to be followed by a review which will result either in the lifting of the suspension or its continuation</w:t>
      </w:r>
    </w:p>
    <w:p w14:paraId="3AE52703" w14:textId="77777777" w:rsidR="00D13BDE" w:rsidRDefault="00D13BDE" w:rsidP="000D44DA">
      <w:pPr>
        <w:widowControl w:val="0"/>
        <w:spacing w:line="360" w:lineRule="auto"/>
        <w:rPr>
          <w:rFonts w:ascii="Arial" w:hAnsi="Arial" w:cs="Arial"/>
          <w:b/>
          <w:color w:val="000000"/>
          <w:lang w:eastAsia="en-GB"/>
        </w:rPr>
      </w:pPr>
    </w:p>
    <w:p w14:paraId="6C09CCB6" w14:textId="70D1C7A6" w:rsidR="00CD67E9" w:rsidRPr="000D44DA" w:rsidRDefault="009D30CC" w:rsidP="000D44DA">
      <w:pPr>
        <w:widowControl w:val="0"/>
        <w:spacing w:line="360" w:lineRule="auto"/>
        <w:rPr>
          <w:rFonts w:ascii="Arial" w:hAnsi="Arial" w:cs="Arial"/>
          <w:b/>
          <w:color w:val="000000"/>
          <w:lang w:eastAsia="en-GB"/>
        </w:rPr>
      </w:pPr>
      <w:r>
        <w:rPr>
          <w:rFonts w:ascii="Arial" w:hAnsi="Arial" w:cs="Arial"/>
          <w:b/>
          <w:color w:val="000000"/>
          <w:lang w:eastAsia="en-GB"/>
        </w:rPr>
        <w:t>7</w:t>
      </w:r>
      <w:r w:rsidR="000D44DA" w:rsidRPr="000D44DA">
        <w:rPr>
          <w:rFonts w:ascii="Arial" w:hAnsi="Arial" w:cs="Arial"/>
          <w:b/>
          <w:color w:val="000000"/>
          <w:lang w:eastAsia="en-GB"/>
        </w:rPr>
        <w:t xml:space="preserve">.  </w:t>
      </w:r>
      <w:r w:rsidR="000D44DA" w:rsidRPr="000D44DA">
        <w:rPr>
          <w:rFonts w:ascii="Arial" w:hAnsi="Arial" w:cs="Arial"/>
          <w:b/>
          <w:color w:val="000000"/>
          <w:lang w:eastAsia="en-GB"/>
        </w:rPr>
        <w:tab/>
      </w:r>
      <w:r w:rsidR="00CD67E9" w:rsidRPr="000D44DA">
        <w:rPr>
          <w:rFonts w:ascii="Arial" w:hAnsi="Arial" w:cs="Arial"/>
          <w:b/>
          <w:color w:val="000000"/>
          <w:lang w:eastAsia="en-GB"/>
        </w:rPr>
        <w:t>PERIODS OF SUSPENSION</w:t>
      </w:r>
      <w:r w:rsidR="00CD67E9" w:rsidRPr="000D44DA">
        <w:rPr>
          <w:rFonts w:ascii="Arial" w:hAnsi="Arial" w:cs="Arial"/>
          <w:b/>
          <w:color w:val="000000"/>
          <w:lang w:eastAsia="en-GB"/>
        </w:rPr>
        <w:br/>
      </w:r>
    </w:p>
    <w:p w14:paraId="6C09CCB7" w14:textId="6FED22CB" w:rsidR="00CD67E9" w:rsidRPr="000D44DA" w:rsidRDefault="009D30CC" w:rsidP="000D44DA">
      <w:pPr>
        <w:spacing w:line="360" w:lineRule="auto"/>
        <w:ind w:left="709" w:hanging="709"/>
        <w:rPr>
          <w:rFonts w:ascii="Arial" w:hAnsi="Arial" w:cs="Arial"/>
          <w:color w:val="000000"/>
          <w:lang w:eastAsia="en-GB"/>
        </w:rPr>
      </w:pPr>
      <w:r>
        <w:rPr>
          <w:rFonts w:ascii="Arial" w:hAnsi="Arial" w:cs="Arial"/>
          <w:color w:val="000000"/>
          <w:lang w:eastAsia="en-GB"/>
        </w:rPr>
        <w:t>7</w:t>
      </w:r>
      <w:r w:rsidR="00CD67E9" w:rsidRPr="000D44DA">
        <w:rPr>
          <w:rFonts w:ascii="Arial" w:hAnsi="Arial" w:cs="Arial"/>
          <w:color w:val="000000"/>
          <w:lang w:eastAsia="en-GB"/>
        </w:rPr>
        <w:t>.1</w:t>
      </w:r>
      <w:r w:rsidR="00CD67E9" w:rsidRPr="000D44DA">
        <w:rPr>
          <w:rFonts w:ascii="Arial" w:hAnsi="Arial" w:cs="Arial"/>
          <w:color w:val="000000"/>
          <w:lang w:eastAsia="en-GB"/>
        </w:rPr>
        <w:tab/>
      </w:r>
      <w:r w:rsidR="000D44DA" w:rsidRPr="000D44DA">
        <w:rPr>
          <w:rFonts w:ascii="Arial" w:hAnsi="Arial" w:cs="Arial"/>
          <w:color w:val="000000"/>
          <w:lang w:eastAsia="en-GB"/>
        </w:rPr>
        <w:t xml:space="preserve">The periods of </w:t>
      </w:r>
      <w:r w:rsidR="00CD67E9" w:rsidRPr="000D44DA">
        <w:rPr>
          <w:rFonts w:ascii="Arial" w:hAnsi="Arial" w:cs="Arial"/>
          <w:color w:val="000000"/>
          <w:lang w:eastAsia="en-GB"/>
        </w:rPr>
        <w:t xml:space="preserve">suspension </w:t>
      </w:r>
      <w:r w:rsidR="000D44DA" w:rsidRPr="000D44DA">
        <w:rPr>
          <w:rFonts w:ascii="Arial" w:hAnsi="Arial" w:cs="Arial"/>
          <w:color w:val="000000"/>
          <w:lang w:eastAsia="en-GB"/>
        </w:rPr>
        <w:t xml:space="preserve">are detailed at the end of each section. </w:t>
      </w:r>
      <w:r w:rsidR="002E47A6" w:rsidRPr="000D44DA">
        <w:rPr>
          <w:rFonts w:ascii="Arial" w:hAnsi="Arial" w:cs="Arial"/>
          <w:color w:val="000000"/>
          <w:lang w:eastAsia="en-GB"/>
        </w:rPr>
        <w:t>Any extensions</w:t>
      </w:r>
      <w:r w:rsidR="000D44DA" w:rsidRPr="000D44DA">
        <w:rPr>
          <w:rFonts w:ascii="Arial" w:hAnsi="Arial" w:cs="Arial"/>
          <w:color w:val="000000"/>
          <w:lang w:eastAsia="en-GB"/>
        </w:rPr>
        <w:t xml:space="preserve"> to the </w:t>
      </w:r>
      <w:proofErr w:type="gramStart"/>
      <w:r w:rsidR="00505CC5" w:rsidRPr="000D44DA">
        <w:rPr>
          <w:rFonts w:ascii="Arial" w:hAnsi="Arial" w:cs="Arial"/>
          <w:color w:val="000000"/>
          <w:lang w:eastAsia="en-GB"/>
        </w:rPr>
        <w:t>suspension’s</w:t>
      </w:r>
      <w:proofErr w:type="gramEnd"/>
      <w:r w:rsidR="000D44DA" w:rsidRPr="000D44DA">
        <w:rPr>
          <w:rFonts w:ascii="Arial" w:hAnsi="Arial" w:cs="Arial"/>
          <w:color w:val="000000"/>
          <w:lang w:eastAsia="en-GB"/>
        </w:rPr>
        <w:t xml:space="preserve"> periods must be discussed with the</w:t>
      </w:r>
      <w:r w:rsidR="00505CC5">
        <w:rPr>
          <w:rFonts w:ascii="Arial" w:hAnsi="Arial" w:cs="Arial"/>
          <w:color w:val="000000"/>
          <w:lang w:eastAsia="en-GB"/>
        </w:rPr>
        <w:t xml:space="preserve"> Director of Housing Services or </w:t>
      </w:r>
      <w:r w:rsidR="000D44DA" w:rsidRPr="000D44DA">
        <w:rPr>
          <w:rFonts w:ascii="Arial" w:hAnsi="Arial" w:cs="Arial"/>
          <w:color w:val="000000"/>
          <w:lang w:eastAsia="en-GB"/>
        </w:rPr>
        <w:t>Housing Manager</w:t>
      </w:r>
      <w:r w:rsidR="00505CC5">
        <w:rPr>
          <w:rFonts w:ascii="Arial" w:hAnsi="Arial" w:cs="Arial"/>
          <w:color w:val="000000"/>
          <w:lang w:eastAsia="en-GB"/>
        </w:rPr>
        <w:t>.</w:t>
      </w:r>
      <w:r w:rsidR="000D44DA" w:rsidRPr="000D44DA">
        <w:rPr>
          <w:rFonts w:ascii="Arial" w:hAnsi="Arial" w:cs="Arial"/>
          <w:color w:val="000000"/>
          <w:lang w:eastAsia="en-GB"/>
        </w:rPr>
        <w:t xml:space="preserve"> </w:t>
      </w:r>
    </w:p>
    <w:p w14:paraId="057DCC1B" w14:textId="77777777" w:rsidR="00432BF2" w:rsidRDefault="00432BF2" w:rsidP="005B79EF">
      <w:pPr>
        <w:widowControl w:val="0"/>
        <w:spacing w:line="360" w:lineRule="auto"/>
        <w:rPr>
          <w:rFonts w:ascii="Arial" w:hAnsi="Arial" w:cs="Arial"/>
          <w:color w:val="000000"/>
          <w:lang w:eastAsia="en-GB"/>
        </w:rPr>
      </w:pPr>
    </w:p>
    <w:p w14:paraId="52A89181" w14:textId="77777777" w:rsidR="00432BF2" w:rsidRDefault="00432BF2" w:rsidP="005B79EF">
      <w:pPr>
        <w:widowControl w:val="0"/>
        <w:spacing w:line="360" w:lineRule="auto"/>
        <w:rPr>
          <w:rFonts w:ascii="Arial" w:hAnsi="Arial" w:cs="Arial"/>
          <w:color w:val="000000"/>
          <w:lang w:eastAsia="en-GB"/>
        </w:rPr>
      </w:pPr>
    </w:p>
    <w:p w14:paraId="48ED4DB4" w14:textId="77777777" w:rsidR="00432BF2" w:rsidRDefault="00432BF2" w:rsidP="005B79EF">
      <w:pPr>
        <w:widowControl w:val="0"/>
        <w:spacing w:line="360" w:lineRule="auto"/>
        <w:rPr>
          <w:rFonts w:ascii="Arial" w:hAnsi="Arial" w:cs="Arial"/>
          <w:color w:val="000000"/>
          <w:lang w:eastAsia="en-GB"/>
        </w:rPr>
      </w:pPr>
    </w:p>
    <w:p w14:paraId="6C09CCB9" w14:textId="27E2F568" w:rsidR="00CD67E9" w:rsidRPr="005B79EF" w:rsidRDefault="009D30CC" w:rsidP="005B79EF">
      <w:pPr>
        <w:widowControl w:val="0"/>
        <w:spacing w:line="360" w:lineRule="auto"/>
        <w:rPr>
          <w:rFonts w:ascii="Arial" w:hAnsi="Arial" w:cs="Arial"/>
          <w:b/>
          <w:color w:val="000000"/>
          <w:lang w:eastAsia="en-GB"/>
        </w:rPr>
      </w:pPr>
      <w:r>
        <w:rPr>
          <w:rFonts w:ascii="Arial" w:hAnsi="Arial" w:cs="Arial"/>
          <w:b/>
          <w:color w:val="000000"/>
          <w:lang w:eastAsia="en-GB"/>
        </w:rPr>
        <w:lastRenderedPageBreak/>
        <w:t>8</w:t>
      </w:r>
      <w:r w:rsidR="005B79EF">
        <w:rPr>
          <w:rFonts w:ascii="Arial" w:hAnsi="Arial" w:cs="Arial"/>
          <w:b/>
          <w:color w:val="000000"/>
          <w:lang w:eastAsia="en-GB"/>
        </w:rPr>
        <w:t>.</w:t>
      </w:r>
      <w:r w:rsidR="005B79EF">
        <w:rPr>
          <w:rFonts w:ascii="Arial" w:hAnsi="Arial" w:cs="Arial"/>
          <w:b/>
          <w:color w:val="000000"/>
          <w:lang w:eastAsia="en-GB"/>
        </w:rPr>
        <w:tab/>
      </w:r>
      <w:r w:rsidR="00CD67E9" w:rsidRPr="005B79EF">
        <w:rPr>
          <w:rFonts w:ascii="Arial" w:hAnsi="Arial" w:cs="Arial"/>
          <w:b/>
          <w:color w:val="000000"/>
          <w:lang w:eastAsia="en-GB"/>
        </w:rPr>
        <w:t>INFORMATION FOR THE APPLICANT</w:t>
      </w:r>
      <w:r w:rsidR="00CD67E9" w:rsidRPr="005B79EF">
        <w:rPr>
          <w:rFonts w:ascii="Arial" w:hAnsi="Arial" w:cs="Arial"/>
          <w:b/>
          <w:color w:val="000000"/>
          <w:lang w:eastAsia="en-GB"/>
        </w:rPr>
        <w:br/>
      </w:r>
    </w:p>
    <w:p w14:paraId="6C09CCBA" w14:textId="77777777" w:rsidR="00CD67E9" w:rsidRPr="000D44DA" w:rsidRDefault="009D30CC" w:rsidP="000D44DA">
      <w:pPr>
        <w:widowControl w:val="0"/>
        <w:spacing w:line="360" w:lineRule="auto"/>
        <w:ind w:left="709" w:hanging="709"/>
        <w:rPr>
          <w:rFonts w:ascii="Arial" w:hAnsi="Arial" w:cs="Arial"/>
          <w:color w:val="000000"/>
          <w:lang w:eastAsia="en-GB"/>
        </w:rPr>
      </w:pPr>
      <w:r>
        <w:rPr>
          <w:rFonts w:ascii="Arial" w:hAnsi="Arial" w:cs="Arial"/>
          <w:color w:val="000000"/>
          <w:lang w:eastAsia="en-GB"/>
        </w:rPr>
        <w:t>8</w:t>
      </w:r>
      <w:r w:rsidR="000D44DA">
        <w:rPr>
          <w:rFonts w:ascii="Arial" w:hAnsi="Arial" w:cs="Arial"/>
          <w:color w:val="000000"/>
          <w:lang w:eastAsia="en-GB"/>
        </w:rPr>
        <w:t>.1</w:t>
      </w:r>
      <w:r w:rsidR="000D44DA" w:rsidRPr="000D44DA">
        <w:rPr>
          <w:rFonts w:ascii="Arial" w:hAnsi="Arial" w:cs="Arial"/>
          <w:color w:val="000000"/>
          <w:lang w:eastAsia="en-GB"/>
        </w:rPr>
        <w:tab/>
      </w:r>
      <w:r w:rsidR="00CD67E9" w:rsidRPr="000D44DA">
        <w:rPr>
          <w:rFonts w:ascii="Arial" w:hAnsi="Arial" w:cs="Arial"/>
          <w:color w:val="000000"/>
          <w:lang w:eastAsia="en-GB"/>
        </w:rPr>
        <w:t xml:space="preserve">It is central to the operation of this policy that applicants are fully </w:t>
      </w:r>
      <w:r w:rsidR="000D44DA" w:rsidRPr="000D44DA">
        <w:rPr>
          <w:rFonts w:ascii="Arial" w:hAnsi="Arial" w:cs="Arial"/>
          <w:color w:val="000000"/>
          <w:lang w:eastAsia="en-GB"/>
        </w:rPr>
        <w:t xml:space="preserve"> </w:t>
      </w:r>
      <w:r w:rsidR="000D44DA">
        <w:rPr>
          <w:rFonts w:ascii="Arial" w:hAnsi="Arial" w:cs="Arial"/>
          <w:color w:val="000000"/>
          <w:lang w:eastAsia="en-GB"/>
        </w:rPr>
        <w:t xml:space="preserve"> </w:t>
      </w:r>
      <w:r w:rsidR="00CD67E9" w:rsidRPr="000D44DA">
        <w:rPr>
          <w:rFonts w:ascii="Arial" w:hAnsi="Arial" w:cs="Arial"/>
          <w:color w:val="000000"/>
          <w:lang w:eastAsia="en-GB"/>
        </w:rPr>
        <w:t>informed about how it works.</w:t>
      </w:r>
      <w:r w:rsidR="00CD67E9" w:rsidRPr="000D44DA">
        <w:rPr>
          <w:rFonts w:ascii="Arial" w:hAnsi="Arial" w:cs="Arial"/>
          <w:color w:val="000000"/>
          <w:lang w:eastAsia="en-GB"/>
        </w:rPr>
        <w:br/>
      </w:r>
    </w:p>
    <w:p w14:paraId="50971455" w14:textId="36CE7D81" w:rsidR="008D6B88" w:rsidRDefault="009D30CC" w:rsidP="008D6B88">
      <w:pPr>
        <w:widowControl w:val="0"/>
        <w:spacing w:line="360" w:lineRule="auto"/>
        <w:rPr>
          <w:rFonts w:ascii="Arial" w:hAnsi="Arial" w:cs="Arial"/>
          <w:color w:val="000000"/>
          <w:lang w:eastAsia="en-GB"/>
        </w:rPr>
      </w:pPr>
      <w:r>
        <w:rPr>
          <w:rFonts w:ascii="Arial" w:hAnsi="Arial" w:cs="Arial"/>
          <w:color w:val="000000"/>
          <w:lang w:eastAsia="en-GB"/>
        </w:rPr>
        <w:t>8.2</w:t>
      </w:r>
      <w:r w:rsidR="000D44DA" w:rsidRPr="009D30CC">
        <w:rPr>
          <w:rFonts w:ascii="Arial" w:hAnsi="Arial" w:cs="Arial"/>
          <w:color w:val="000000"/>
          <w:lang w:eastAsia="en-GB"/>
        </w:rPr>
        <w:t xml:space="preserve"> </w:t>
      </w:r>
      <w:r w:rsidR="000D44DA" w:rsidRPr="009D30CC">
        <w:rPr>
          <w:rFonts w:ascii="Arial" w:hAnsi="Arial" w:cs="Arial"/>
          <w:color w:val="000000"/>
          <w:lang w:eastAsia="en-GB"/>
        </w:rPr>
        <w:tab/>
      </w:r>
      <w:r w:rsidR="008D6B88">
        <w:rPr>
          <w:rFonts w:ascii="Arial" w:hAnsi="Arial" w:cs="Arial"/>
          <w:color w:val="000000"/>
          <w:lang w:eastAsia="en-GB"/>
        </w:rPr>
        <w:t>Our</w:t>
      </w:r>
      <w:r w:rsidR="008D6B88" w:rsidRPr="000D44DA">
        <w:rPr>
          <w:rFonts w:ascii="Arial" w:hAnsi="Arial" w:cs="Arial"/>
          <w:color w:val="000000"/>
          <w:lang w:eastAsia="en-GB"/>
        </w:rPr>
        <w:t xml:space="preserve"> decision</w:t>
      </w:r>
      <w:r w:rsidR="00CD67E9" w:rsidRPr="000D44DA">
        <w:rPr>
          <w:rFonts w:ascii="Arial" w:hAnsi="Arial" w:cs="Arial"/>
          <w:color w:val="000000"/>
          <w:lang w:eastAsia="en-GB"/>
        </w:rPr>
        <w:t xml:space="preserve"> letters giving clear and precise information to applicants </w:t>
      </w:r>
      <w:r w:rsidR="008D6B88">
        <w:rPr>
          <w:rFonts w:ascii="Arial" w:hAnsi="Arial" w:cs="Arial"/>
          <w:color w:val="000000"/>
          <w:lang w:eastAsia="en-GB"/>
        </w:rPr>
        <w:t xml:space="preserve"> </w:t>
      </w:r>
    </w:p>
    <w:p w14:paraId="6C09CCBC" w14:textId="4EF3D805" w:rsidR="00CD67E9" w:rsidRPr="000D44DA" w:rsidRDefault="008D6B88" w:rsidP="008D6B88">
      <w:pPr>
        <w:widowControl w:val="0"/>
        <w:spacing w:line="360" w:lineRule="auto"/>
        <w:rPr>
          <w:rFonts w:ascii="Arial" w:hAnsi="Arial" w:cs="Arial"/>
          <w:color w:val="000000"/>
          <w:lang w:eastAsia="en-GB"/>
        </w:rPr>
      </w:pPr>
      <w:r>
        <w:rPr>
          <w:rFonts w:ascii="Arial" w:hAnsi="Arial" w:cs="Arial"/>
          <w:color w:val="000000"/>
          <w:lang w:eastAsia="en-GB"/>
        </w:rPr>
        <w:t xml:space="preserve"> </w:t>
      </w:r>
      <w:r w:rsidR="00CD67E9" w:rsidRPr="000D44DA">
        <w:rPr>
          <w:rFonts w:ascii="Arial" w:hAnsi="Arial" w:cs="Arial"/>
          <w:color w:val="000000"/>
          <w:lang w:eastAsia="en-GB"/>
        </w:rPr>
        <w:t>about the reasons for and the implications of suspensions.</w:t>
      </w:r>
      <w:r w:rsidR="00CD67E9" w:rsidRPr="000D44DA">
        <w:rPr>
          <w:rFonts w:ascii="Arial" w:hAnsi="Arial" w:cs="Arial"/>
          <w:color w:val="000000"/>
          <w:lang w:eastAsia="en-GB"/>
        </w:rPr>
        <w:br/>
      </w:r>
    </w:p>
    <w:p w14:paraId="6C09CCBD" w14:textId="77777777" w:rsidR="000D44DA" w:rsidRPr="009D30CC" w:rsidRDefault="009D30CC" w:rsidP="009D30CC">
      <w:pPr>
        <w:widowControl w:val="0"/>
        <w:spacing w:line="360" w:lineRule="auto"/>
        <w:rPr>
          <w:rFonts w:ascii="Arial" w:hAnsi="Arial" w:cs="Arial"/>
          <w:color w:val="000000"/>
          <w:lang w:eastAsia="en-GB"/>
        </w:rPr>
      </w:pPr>
      <w:proofErr w:type="gramStart"/>
      <w:r>
        <w:rPr>
          <w:rFonts w:ascii="Arial" w:hAnsi="Arial" w:cs="Arial"/>
          <w:color w:val="000000"/>
          <w:lang w:eastAsia="en-GB"/>
        </w:rPr>
        <w:t>8.3</w:t>
      </w:r>
      <w:r w:rsidR="000D44DA" w:rsidRPr="009D30CC">
        <w:rPr>
          <w:rFonts w:ascii="Arial" w:hAnsi="Arial" w:cs="Arial"/>
          <w:color w:val="000000"/>
          <w:lang w:eastAsia="en-GB"/>
        </w:rPr>
        <w:t xml:space="preserve">  </w:t>
      </w:r>
      <w:r w:rsidR="000D44DA" w:rsidRPr="009D30CC">
        <w:rPr>
          <w:rFonts w:ascii="Arial" w:hAnsi="Arial" w:cs="Arial"/>
          <w:color w:val="000000"/>
          <w:lang w:eastAsia="en-GB"/>
        </w:rPr>
        <w:tab/>
      </w:r>
      <w:proofErr w:type="gramEnd"/>
      <w:r w:rsidR="00CD67E9" w:rsidRPr="009D30CC">
        <w:rPr>
          <w:rFonts w:ascii="Arial" w:hAnsi="Arial" w:cs="Arial"/>
          <w:color w:val="000000"/>
          <w:lang w:eastAsia="en-GB"/>
        </w:rPr>
        <w:t xml:space="preserve">When a decision is made that offers of accommodation should be </w:t>
      </w:r>
      <w:r w:rsidR="000D44DA" w:rsidRPr="009D30CC">
        <w:rPr>
          <w:rFonts w:ascii="Arial" w:hAnsi="Arial" w:cs="Arial"/>
          <w:color w:val="000000"/>
          <w:lang w:eastAsia="en-GB"/>
        </w:rPr>
        <w:t xml:space="preserve"> </w:t>
      </w:r>
    </w:p>
    <w:p w14:paraId="6C09CCBE" w14:textId="77777777" w:rsidR="00CD67E9" w:rsidRPr="000D44DA" w:rsidRDefault="00CD67E9" w:rsidP="000D44DA">
      <w:pPr>
        <w:pStyle w:val="ListParagraph"/>
        <w:widowControl w:val="0"/>
        <w:spacing w:line="360" w:lineRule="auto"/>
        <w:rPr>
          <w:rFonts w:ascii="Arial" w:hAnsi="Arial" w:cs="Arial"/>
          <w:color w:val="000000"/>
          <w:lang w:eastAsia="en-GB"/>
        </w:rPr>
      </w:pPr>
      <w:proofErr w:type="gramStart"/>
      <w:r w:rsidRPr="000D44DA">
        <w:rPr>
          <w:rFonts w:ascii="Arial" w:hAnsi="Arial" w:cs="Arial"/>
          <w:color w:val="000000"/>
          <w:lang w:eastAsia="en-GB"/>
        </w:rPr>
        <w:t>withheld</w:t>
      </w:r>
      <w:proofErr w:type="gramEnd"/>
      <w:r w:rsidRPr="000D44DA">
        <w:rPr>
          <w:rFonts w:ascii="Arial" w:hAnsi="Arial" w:cs="Arial"/>
          <w:color w:val="000000"/>
          <w:lang w:eastAsia="en-GB"/>
        </w:rPr>
        <w:t>, we will inform the applicant in writing</w:t>
      </w:r>
      <w:r w:rsidR="00D76783">
        <w:rPr>
          <w:rFonts w:ascii="Arial" w:hAnsi="Arial" w:cs="Arial"/>
          <w:color w:val="000000"/>
          <w:lang w:eastAsia="en-GB"/>
        </w:rPr>
        <w:t>,</w:t>
      </w:r>
      <w:r w:rsidRPr="000D44DA">
        <w:rPr>
          <w:rFonts w:ascii="Arial" w:hAnsi="Arial" w:cs="Arial"/>
          <w:color w:val="000000"/>
          <w:lang w:eastAsia="en-GB"/>
        </w:rPr>
        <w:t xml:space="preserve"> </w:t>
      </w:r>
      <w:r w:rsidR="00D76783">
        <w:rPr>
          <w:rFonts w:ascii="Arial" w:hAnsi="Arial" w:cs="Arial"/>
          <w:color w:val="000000"/>
          <w:lang w:eastAsia="en-GB"/>
        </w:rPr>
        <w:t xml:space="preserve">stating </w:t>
      </w:r>
      <w:r w:rsidRPr="000D44DA">
        <w:rPr>
          <w:rFonts w:ascii="Arial" w:hAnsi="Arial" w:cs="Arial"/>
          <w:color w:val="000000"/>
          <w:lang w:eastAsia="en-GB"/>
        </w:rPr>
        <w:t xml:space="preserve">why the applicant has been suspended, for how long and the action they need to take </w:t>
      </w:r>
      <w:proofErr w:type="gramStart"/>
      <w:r w:rsidRPr="000D44DA">
        <w:rPr>
          <w:rFonts w:ascii="Arial" w:hAnsi="Arial" w:cs="Arial"/>
          <w:color w:val="000000"/>
          <w:lang w:eastAsia="en-GB"/>
        </w:rPr>
        <w:t>in order for</w:t>
      </w:r>
      <w:proofErr w:type="gramEnd"/>
      <w:r w:rsidRPr="000D44DA">
        <w:rPr>
          <w:rFonts w:ascii="Arial" w:hAnsi="Arial" w:cs="Arial"/>
          <w:color w:val="000000"/>
          <w:lang w:eastAsia="en-GB"/>
        </w:rPr>
        <w:t xml:space="preserve"> the suspension to be lifted.</w:t>
      </w:r>
      <w:r w:rsidRPr="000D44DA">
        <w:rPr>
          <w:rFonts w:ascii="Arial" w:hAnsi="Arial" w:cs="Arial"/>
          <w:color w:val="000000"/>
          <w:lang w:eastAsia="en-GB"/>
        </w:rPr>
        <w:br/>
      </w:r>
    </w:p>
    <w:p w14:paraId="6C09CCBF" w14:textId="77777777" w:rsidR="00CD67E9" w:rsidRPr="00CD67E9" w:rsidRDefault="009D30CC" w:rsidP="005B79EF">
      <w:pPr>
        <w:widowControl w:val="0"/>
        <w:spacing w:line="360" w:lineRule="auto"/>
        <w:rPr>
          <w:rFonts w:ascii="Arial" w:hAnsi="Arial" w:cs="Arial"/>
          <w:b/>
          <w:color w:val="000000"/>
          <w:lang w:eastAsia="en-GB"/>
        </w:rPr>
      </w:pPr>
      <w:r>
        <w:rPr>
          <w:rFonts w:ascii="Arial" w:hAnsi="Arial" w:cs="Arial"/>
          <w:b/>
          <w:color w:val="000000"/>
          <w:lang w:eastAsia="en-GB"/>
        </w:rPr>
        <w:t>9</w:t>
      </w:r>
      <w:r w:rsidR="000D44DA">
        <w:rPr>
          <w:rFonts w:ascii="Arial" w:hAnsi="Arial" w:cs="Arial"/>
          <w:b/>
          <w:color w:val="000000"/>
          <w:lang w:eastAsia="en-GB"/>
        </w:rPr>
        <w:t>.</w:t>
      </w:r>
      <w:r w:rsidR="000D44DA">
        <w:rPr>
          <w:rFonts w:ascii="Arial" w:hAnsi="Arial" w:cs="Arial"/>
          <w:b/>
          <w:color w:val="000000"/>
          <w:lang w:eastAsia="en-GB"/>
        </w:rPr>
        <w:tab/>
      </w:r>
      <w:r w:rsidR="00CD67E9" w:rsidRPr="00CD67E9">
        <w:rPr>
          <w:rFonts w:ascii="Arial" w:hAnsi="Arial" w:cs="Arial"/>
          <w:b/>
          <w:color w:val="000000"/>
          <w:lang w:eastAsia="en-GB"/>
        </w:rPr>
        <w:t>CONFIDENTIALITY</w:t>
      </w:r>
      <w:r w:rsidR="00CD67E9" w:rsidRPr="00CD67E9">
        <w:rPr>
          <w:rFonts w:ascii="Arial" w:hAnsi="Arial" w:cs="Arial"/>
          <w:b/>
          <w:color w:val="000000"/>
          <w:lang w:eastAsia="en-GB"/>
        </w:rPr>
        <w:br/>
      </w:r>
    </w:p>
    <w:p w14:paraId="6C09CCC0" w14:textId="77777777" w:rsidR="005B79EF" w:rsidRPr="009D30CC" w:rsidRDefault="009D30CC" w:rsidP="009D30CC">
      <w:pPr>
        <w:widowControl w:val="0"/>
        <w:spacing w:line="360" w:lineRule="auto"/>
        <w:rPr>
          <w:rFonts w:ascii="Arial" w:hAnsi="Arial" w:cs="Arial"/>
          <w:color w:val="000000"/>
          <w:lang w:eastAsia="en-GB"/>
        </w:rPr>
      </w:pPr>
      <w:proofErr w:type="gramStart"/>
      <w:r>
        <w:rPr>
          <w:rFonts w:ascii="Arial" w:hAnsi="Arial" w:cs="Arial"/>
          <w:color w:val="000000"/>
          <w:lang w:eastAsia="en-GB"/>
        </w:rPr>
        <w:t>9.1</w:t>
      </w:r>
      <w:r w:rsidR="000D44DA" w:rsidRPr="009D30CC">
        <w:rPr>
          <w:rFonts w:ascii="Arial" w:hAnsi="Arial" w:cs="Arial"/>
          <w:color w:val="000000"/>
          <w:lang w:eastAsia="en-GB"/>
        </w:rPr>
        <w:t xml:space="preserve">  </w:t>
      </w:r>
      <w:r w:rsidR="000D44DA" w:rsidRPr="009D30CC">
        <w:rPr>
          <w:rFonts w:ascii="Arial" w:hAnsi="Arial" w:cs="Arial"/>
          <w:color w:val="000000"/>
          <w:lang w:eastAsia="en-GB"/>
        </w:rPr>
        <w:tab/>
      </w:r>
      <w:proofErr w:type="gramEnd"/>
      <w:r w:rsidR="00CD67E9" w:rsidRPr="009D30CC">
        <w:rPr>
          <w:rFonts w:ascii="Arial" w:hAnsi="Arial" w:cs="Arial"/>
          <w:color w:val="000000"/>
          <w:lang w:eastAsia="en-GB"/>
        </w:rPr>
        <w:t xml:space="preserve">Staff will respect the confidentiality of personal information at all times. </w:t>
      </w:r>
      <w:r w:rsidR="005B79EF" w:rsidRPr="009D30CC">
        <w:rPr>
          <w:rFonts w:ascii="Arial" w:hAnsi="Arial" w:cs="Arial"/>
          <w:color w:val="000000"/>
          <w:lang w:eastAsia="en-GB"/>
        </w:rPr>
        <w:t xml:space="preserve">  </w:t>
      </w:r>
    </w:p>
    <w:p w14:paraId="6C09CCC1" w14:textId="77777777" w:rsidR="00CD67E9" w:rsidRPr="009D30CC" w:rsidRDefault="00CD67E9" w:rsidP="0007159A">
      <w:pPr>
        <w:pStyle w:val="ListParagraph"/>
        <w:widowControl w:val="0"/>
        <w:spacing w:line="360" w:lineRule="auto"/>
        <w:ind w:left="709"/>
        <w:rPr>
          <w:rFonts w:ascii="Arial" w:hAnsi="Arial" w:cs="Arial"/>
          <w:color w:val="000000"/>
          <w:lang w:eastAsia="en-GB"/>
        </w:rPr>
      </w:pPr>
      <w:r w:rsidRPr="005B79EF">
        <w:rPr>
          <w:rFonts w:ascii="Arial" w:hAnsi="Arial" w:cs="Arial"/>
          <w:color w:val="000000"/>
          <w:lang w:eastAsia="en-GB"/>
        </w:rPr>
        <w:t xml:space="preserve">We will only discuss details of the application with third parties </w:t>
      </w:r>
      <w:proofErr w:type="gramStart"/>
      <w:r w:rsidRPr="005B79EF">
        <w:rPr>
          <w:rFonts w:ascii="Arial" w:hAnsi="Arial" w:cs="Arial"/>
          <w:color w:val="000000"/>
          <w:lang w:eastAsia="en-GB"/>
        </w:rPr>
        <w:t xml:space="preserve">having </w:t>
      </w:r>
      <w:r w:rsidR="005B79EF">
        <w:rPr>
          <w:rFonts w:ascii="Arial" w:hAnsi="Arial" w:cs="Arial"/>
          <w:color w:val="000000"/>
          <w:lang w:eastAsia="en-GB"/>
        </w:rPr>
        <w:t xml:space="preserve"> </w:t>
      </w:r>
      <w:r w:rsidRPr="005B79EF">
        <w:rPr>
          <w:rFonts w:ascii="Arial" w:hAnsi="Arial" w:cs="Arial"/>
          <w:color w:val="000000"/>
          <w:lang w:eastAsia="en-GB"/>
        </w:rPr>
        <w:t>obtained</w:t>
      </w:r>
      <w:proofErr w:type="gramEnd"/>
      <w:r w:rsidRPr="005B79EF">
        <w:rPr>
          <w:rFonts w:ascii="Arial" w:hAnsi="Arial" w:cs="Arial"/>
          <w:color w:val="000000"/>
          <w:lang w:eastAsia="en-GB"/>
        </w:rPr>
        <w:t xml:space="preserve"> the applicant’s prior written consent.</w:t>
      </w:r>
      <w:r w:rsidRPr="005B79EF">
        <w:rPr>
          <w:rFonts w:ascii="Arial" w:hAnsi="Arial" w:cs="Arial"/>
          <w:color w:val="000000"/>
          <w:lang w:eastAsia="en-GB"/>
        </w:rPr>
        <w:br/>
      </w:r>
    </w:p>
    <w:p w14:paraId="6C09CCC2" w14:textId="77777777" w:rsidR="00CD67E9" w:rsidRPr="00CD67E9" w:rsidRDefault="009D30CC" w:rsidP="000D44DA">
      <w:pPr>
        <w:widowControl w:val="0"/>
        <w:spacing w:line="360" w:lineRule="auto"/>
        <w:rPr>
          <w:rFonts w:ascii="Arial" w:hAnsi="Arial" w:cs="Arial"/>
          <w:color w:val="000000"/>
          <w:lang w:eastAsia="en-GB"/>
        </w:rPr>
      </w:pPr>
      <w:r>
        <w:rPr>
          <w:rFonts w:ascii="Arial" w:hAnsi="Arial" w:cs="Arial"/>
          <w:b/>
          <w:color w:val="000000"/>
          <w:lang w:eastAsia="en-GB"/>
        </w:rPr>
        <w:t>10</w:t>
      </w:r>
      <w:r w:rsidR="000D44DA">
        <w:rPr>
          <w:rFonts w:ascii="Arial" w:hAnsi="Arial" w:cs="Arial"/>
          <w:b/>
          <w:color w:val="000000"/>
          <w:lang w:eastAsia="en-GB"/>
        </w:rPr>
        <w:t xml:space="preserve">.  </w:t>
      </w:r>
      <w:r w:rsidR="000D44DA">
        <w:rPr>
          <w:rFonts w:ascii="Arial" w:hAnsi="Arial" w:cs="Arial"/>
          <w:b/>
          <w:color w:val="000000"/>
          <w:lang w:eastAsia="en-GB"/>
        </w:rPr>
        <w:tab/>
      </w:r>
      <w:r w:rsidR="00CD67E9" w:rsidRPr="00CD67E9">
        <w:rPr>
          <w:rFonts w:ascii="Arial" w:hAnsi="Arial" w:cs="Arial"/>
          <w:b/>
          <w:color w:val="000000"/>
          <w:lang w:eastAsia="en-GB"/>
        </w:rPr>
        <w:t>APPEALS</w:t>
      </w:r>
      <w:r w:rsidR="00CD67E9" w:rsidRPr="00CD67E9">
        <w:rPr>
          <w:rFonts w:ascii="Arial" w:hAnsi="Arial" w:cs="Arial"/>
          <w:color w:val="000000"/>
          <w:lang w:eastAsia="en-GB"/>
        </w:rPr>
        <w:br/>
      </w:r>
    </w:p>
    <w:p w14:paraId="6C09CCC3" w14:textId="77777777" w:rsidR="000D44DA" w:rsidRPr="009D30CC" w:rsidRDefault="009D30CC" w:rsidP="009D30CC">
      <w:pPr>
        <w:widowControl w:val="0"/>
        <w:spacing w:line="360" w:lineRule="auto"/>
        <w:rPr>
          <w:rFonts w:ascii="Arial" w:hAnsi="Arial" w:cs="Arial"/>
          <w:color w:val="000000"/>
          <w:lang w:eastAsia="en-GB"/>
        </w:rPr>
      </w:pPr>
      <w:proofErr w:type="gramStart"/>
      <w:r>
        <w:rPr>
          <w:rFonts w:ascii="Arial" w:hAnsi="Arial" w:cs="Arial"/>
          <w:color w:val="000000"/>
          <w:lang w:eastAsia="en-GB"/>
        </w:rPr>
        <w:t>10.1</w:t>
      </w:r>
      <w:r w:rsidR="000D44DA" w:rsidRPr="009D30CC">
        <w:rPr>
          <w:rFonts w:ascii="Arial" w:hAnsi="Arial" w:cs="Arial"/>
          <w:color w:val="000000"/>
          <w:lang w:eastAsia="en-GB"/>
        </w:rPr>
        <w:t xml:space="preserve">  </w:t>
      </w:r>
      <w:r w:rsidR="000D44DA" w:rsidRPr="009D30CC">
        <w:rPr>
          <w:rFonts w:ascii="Arial" w:hAnsi="Arial" w:cs="Arial"/>
          <w:color w:val="000000"/>
          <w:lang w:eastAsia="en-GB"/>
        </w:rPr>
        <w:tab/>
      </w:r>
      <w:proofErr w:type="gramEnd"/>
      <w:r w:rsidR="00CD67E9" w:rsidRPr="009D30CC">
        <w:rPr>
          <w:rFonts w:ascii="Arial" w:hAnsi="Arial" w:cs="Arial"/>
          <w:color w:val="000000"/>
          <w:lang w:eastAsia="en-GB"/>
        </w:rPr>
        <w:t xml:space="preserve">We have a policy on reviewing circumstances and allowing applicants </w:t>
      </w:r>
      <w:r w:rsidR="000D44DA" w:rsidRPr="009D30CC">
        <w:rPr>
          <w:rFonts w:ascii="Arial" w:hAnsi="Arial" w:cs="Arial"/>
          <w:color w:val="000000"/>
          <w:lang w:eastAsia="en-GB"/>
        </w:rPr>
        <w:t xml:space="preserve">   </w:t>
      </w:r>
    </w:p>
    <w:p w14:paraId="6C09CCC4" w14:textId="77777777" w:rsidR="00CD67E9" w:rsidRPr="000D44DA" w:rsidRDefault="00CD67E9" w:rsidP="000D44DA">
      <w:pPr>
        <w:pStyle w:val="ListParagraph"/>
        <w:widowControl w:val="0"/>
        <w:spacing w:line="360" w:lineRule="auto"/>
        <w:ind w:left="709" w:firstLine="11"/>
        <w:rPr>
          <w:rFonts w:ascii="Arial" w:hAnsi="Arial" w:cs="Arial"/>
          <w:color w:val="000000"/>
          <w:lang w:eastAsia="en-GB"/>
        </w:rPr>
      </w:pPr>
      <w:r w:rsidRPr="000D44DA">
        <w:rPr>
          <w:rFonts w:ascii="Arial" w:hAnsi="Arial" w:cs="Arial"/>
          <w:color w:val="000000"/>
          <w:lang w:eastAsia="en-GB"/>
        </w:rPr>
        <w:t>to appeal against our decision to suspend. We will inform applicants of the process by which they can appeal against a decision to suspend them and the process by which they would apply to have the suspension lifted.</w:t>
      </w:r>
      <w:r w:rsidRPr="000D44DA">
        <w:rPr>
          <w:rFonts w:ascii="Arial" w:hAnsi="Arial" w:cs="Arial"/>
          <w:color w:val="000000"/>
          <w:lang w:eastAsia="en-GB"/>
        </w:rPr>
        <w:br/>
      </w:r>
    </w:p>
    <w:p w14:paraId="6C09CCC5" w14:textId="1B6DFFCA" w:rsidR="009D30CC" w:rsidRPr="006006B6" w:rsidRDefault="006006B6" w:rsidP="006006B6">
      <w:pPr>
        <w:widowControl w:val="0"/>
        <w:spacing w:line="360" w:lineRule="auto"/>
        <w:rPr>
          <w:rFonts w:ascii="Arial" w:hAnsi="Arial" w:cs="Arial"/>
          <w:color w:val="000000"/>
          <w:lang w:eastAsia="en-GB"/>
        </w:rPr>
      </w:pPr>
      <w:r>
        <w:rPr>
          <w:rFonts w:ascii="Arial" w:hAnsi="Arial" w:cs="Arial"/>
          <w:color w:val="000000" w:themeColor="text1"/>
          <w:lang w:eastAsia="en-GB"/>
        </w:rPr>
        <w:t>10.2</w:t>
      </w:r>
      <w:r>
        <w:rPr>
          <w:rFonts w:ascii="Arial" w:hAnsi="Arial" w:cs="Arial"/>
          <w:color w:val="000000" w:themeColor="text1"/>
          <w:lang w:eastAsia="en-GB"/>
        </w:rPr>
        <w:tab/>
      </w:r>
      <w:r w:rsidR="00CD67E9" w:rsidRPr="006006B6">
        <w:rPr>
          <w:rFonts w:ascii="Arial" w:hAnsi="Arial" w:cs="Arial"/>
          <w:color w:val="000000" w:themeColor="text1"/>
          <w:lang w:eastAsia="en-GB"/>
        </w:rPr>
        <w:t xml:space="preserve">Applicants who are dissatisfied with our decision to suspend can make </w:t>
      </w:r>
      <w:r w:rsidR="009D30CC" w:rsidRPr="006006B6">
        <w:rPr>
          <w:rFonts w:ascii="Arial" w:hAnsi="Arial" w:cs="Arial"/>
          <w:color w:val="000000" w:themeColor="text1"/>
          <w:lang w:eastAsia="en-GB"/>
        </w:rPr>
        <w:t xml:space="preserve">    </w:t>
      </w:r>
    </w:p>
    <w:p w14:paraId="6C09CCC6" w14:textId="77777777" w:rsidR="00CD67E9" w:rsidRPr="009D30CC" w:rsidRDefault="009D30CC" w:rsidP="00F27052">
      <w:pPr>
        <w:pStyle w:val="ListParagraph"/>
        <w:widowControl w:val="0"/>
        <w:spacing w:line="360" w:lineRule="auto"/>
        <w:ind w:left="709"/>
        <w:rPr>
          <w:rFonts w:ascii="Arial" w:hAnsi="Arial" w:cs="Arial"/>
          <w:color w:val="000000"/>
          <w:lang w:eastAsia="en-GB"/>
        </w:rPr>
      </w:pPr>
      <w:r>
        <w:rPr>
          <w:rFonts w:ascii="Arial" w:hAnsi="Arial" w:cs="Arial"/>
          <w:color w:val="000000"/>
          <w:lang w:eastAsia="en-GB"/>
        </w:rPr>
        <w:t>a</w:t>
      </w:r>
      <w:r w:rsidR="00CD67E9" w:rsidRPr="009D30CC">
        <w:rPr>
          <w:rFonts w:ascii="Arial" w:hAnsi="Arial" w:cs="Arial"/>
          <w:color w:val="000000"/>
          <w:lang w:eastAsia="en-GB"/>
        </w:rPr>
        <w:t>n appeal in writing to the Housing Manager.</w:t>
      </w:r>
      <w:r w:rsidR="00F27052">
        <w:rPr>
          <w:rFonts w:ascii="Arial" w:hAnsi="Arial" w:cs="Arial"/>
          <w:color w:val="000000"/>
          <w:lang w:eastAsia="en-GB"/>
        </w:rPr>
        <w:t xml:space="preserve"> An applicant may wish to appeal either the suspension or the length of time they have been suspended. The Association will acknowledge appeals within 5 working days and inform </w:t>
      </w:r>
      <w:r w:rsidR="00F27052">
        <w:rPr>
          <w:rFonts w:ascii="Arial" w:hAnsi="Arial" w:cs="Arial"/>
          <w:lang w:val="en-GB"/>
        </w:rPr>
        <w:t>the tenant in writing of its decision within 28 days.</w:t>
      </w:r>
      <w:r w:rsidR="00CD67E9" w:rsidRPr="009D30CC">
        <w:rPr>
          <w:rFonts w:ascii="Arial" w:hAnsi="Arial" w:cs="Arial"/>
          <w:color w:val="000000"/>
          <w:lang w:eastAsia="en-GB"/>
        </w:rPr>
        <w:br/>
      </w:r>
    </w:p>
    <w:p w14:paraId="6C09CCC7" w14:textId="0C022382" w:rsidR="009D30CC" w:rsidRDefault="00CD67E9" w:rsidP="009D30CC">
      <w:pPr>
        <w:pStyle w:val="ListParagraph"/>
        <w:widowControl w:val="0"/>
        <w:numPr>
          <w:ilvl w:val="1"/>
          <w:numId w:val="25"/>
        </w:numPr>
        <w:spacing w:line="360" w:lineRule="auto"/>
        <w:rPr>
          <w:rFonts w:ascii="Arial" w:hAnsi="Arial" w:cs="Arial"/>
          <w:color w:val="000000"/>
          <w:lang w:eastAsia="en-GB"/>
        </w:rPr>
      </w:pPr>
      <w:r w:rsidRPr="35913B51">
        <w:rPr>
          <w:rFonts w:ascii="Arial" w:hAnsi="Arial" w:cs="Arial"/>
          <w:color w:val="000000" w:themeColor="text1"/>
          <w:lang w:eastAsia="en-GB"/>
        </w:rPr>
        <w:t xml:space="preserve">We will consider evidence by someone who is in contact with the </w:t>
      </w:r>
    </w:p>
    <w:p w14:paraId="6C09CCC8" w14:textId="77777777" w:rsidR="00FA5179" w:rsidRPr="009D30CC" w:rsidRDefault="00CD67E9" w:rsidP="009D30CC">
      <w:pPr>
        <w:pStyle w:val="ListParagraph"/>
        <w:widowControl w:val="0"/>
        <w:spacing w:line="360" w:lineRule="auto"/>
        <w:rPr>
          <w:rFonts w:ascii="Arial" w:hAnsi="Arial" w:cs="Arial"/>
          <w:color w:val="000000"/>
          <w:lang w:eastAsia="en-GB"/>
        </w:rPr>
      </w:pPr>
      <w:r w:rsidRPr="009D30CC">
        <w:rPr>
          <w:rFonts w:ascii="Arial" w:hAnsi="Arial" w:cs="Arial"/>
          <w:color w:val="000000"/>
          <w:lang w:eastAsia="en-GB"/>
        </w:rPr>
        <w:lastRenderedPageBreak/>
        <w:t xml:space="preserve">person or family probation worker, social worker or landlord, with whom the applicant has had accommodation since the incident or occurrence of </w:t>
      </w:r>
      <w:r w:rsidRPr="009D30CC">
        <w:rPr>
          <w:rFonts w:ascii="Arial" w:hAnsi="Arial" w:cs="Arial"/>
          <w:color w:val="000000"/>
          <w:lang w:val="en-GB" w:eastAsia="en-GB"/>
        </w:rPr>
        <w:t>behaviour</w:t>
      </w:r>
      <w:r w:rsidRPr="009D30CC">
        <w:rPr>
          <w:rFonts w:ascii="Arial" w:hAnsi="Arial" w:cs="Arial"/>
          <w:color w:val="000000"/>
          <w:lang w:eastAsia="en-GB"/>
        </w:rPr>
        <w:t xml:space="preserve"> to which the suspension applies. </w:t>
      </w:r>
    </w:p>
    <w:p w14:paraId="6C09CCC9" w14:textId="77777777" w:rsidR="00FA5179" w:rsidRDefault="00FA5179" w:rsidP="00FA5179">
      <w:pPr>
        <w:widowControl w:val="0"/>
        <w:tabs>
          <w:tab w:val="num" w:pos="1425"/>
        </w:tabs>
        <w:spacing w:line="360" w:lineRule="auto"/>
        <w:rPr>
          <w:rFonts w:ascii="Arial" w:hAnsi="Arial" w:cs="Arial"/>
          <w:color w:val="000000"/>
          <w:lang w:eastAsia="en-GB"/>
        </w:rPr>
      </w:pPr>
    </w:p>
    <w:p w14:paraId="6C09CCCA" w14:textId="77777777" w:rsidR="00FA5179" w:rsidRDefault="000D44DA" w:rsidP="00FA5179">
      <w:pPr>
        <w:pStyle w:val="Heading6"/>
        <w:spacing w:line="360" w:lineRule="auto"/>
        <w:rPr>
          <w:rFonts w:ascii="Arial" w:hAnsi="Arial" w:cs="Arial"/>
          <w:bCs w:val="0"/>
          <w:sz w:val="24"/>
          <w:szCs w:val="24"/>
          <w:lang w:val="en-GB"/>
        </w:rPr>
      </w:pPr>
      <w:r>
        <w:rPr>
          <w:rFonts w:ascii="Arial" w:hAnsi="Arial" w:cs="Arial"/>
          <w:color w:val="000000"/>
          <w:lang w:eastAsia="en-GB"/>
        </w:rPr>
        <w:t>1</w:t>
      </w:r>
      <w:r w:rsidR="009D30CC">
        <w:rPr>
          <w:rFonts w:ascii="Arial" w:hAnsi="Arial" w:cs="Arial"/>
          <w:color w:val="000000"/>
          <w:lang w:eastAsia="en-GB"/>
        </w:rPr>
        <w:t>1</w:t>
      </w:r>
      <w:r w:rsidR="00FA5179">
        <w:rPr>
          <w:rFonts w:ascii="Arial" w:hAnsi="Arial" w:cs="Arial"/>
          <w:color w:val="000000"/>
          <w:lang w:eastAsia="en-GB"/>
        </w:rPr>
        <w:t xml:space="preserve">. </w:t>
      </w:r>
      <w:r w:rsidR="00FA5179">
        <w:rPr>
          <w:rFonts w:ascii="Arial" w:hAnsi="Arial" w:cs="Arial"/>
          <w:color w:val="000000"/>
          <w:lang w:eastAsia="en-GB"/>
        </w:rPr>
        <w:tab/>
      </w:r>
      <w:r w:rsidR="00FA5179" w:rsidRPr="00FA5179">
        <w:rPr>
          <w:rFonts w:ascii="Arial" w:hAnsi="Arial" w:cs="Arial"/>
          <w:bCs w:val="0"/>
          <w:sz w:val="24"/>
          <w:szCs w:val="24"/>
          <w:lang w:val="en-GB"/>
        </w:rPr>
        <w:t xml:space="preserve">EQUAL OPPORTUNITIES </w:t>
      </w:r>
    </w:p>
    <w:p w14:paraId="6C09CCCB" w14:textId="77777777" w:rsidR="005B79EF" w:rsidRPr="005B79EF" w:rsidRDefault="005B79EF" w:rsidP="005B79EF">
      <w:pPr>
        <w:rPr>
          <w:lang w:val="en-GB"/>
        </w:rPr>
      </w:pPr>
    </w:p>
    <w:p w14:paraId="76C1DFB7" w14:textId="14126AF0" w:rsidR="002379B0" w:rsidRDefault="002379B0" w:rsidP="002379B0">
      <w:pPr>
        <w:ind w:left="720" w:hanging="720"/>
        <w:jc w:val="both"/>
        <w:rPr>
          <w:rFonts w:ascii="Arial" w:hAnsi="Arial"/>
          <w:b/>
        </w:rPr>
      </w:pPr>
    </w:p>
    <w:p w14:paraId="06B05503" w14:textId="0C03D478" w:rsidR="002379B0" w:rsidRDefault="002379B0" w:rsidP="002379B0">
      <w:pPr>
        <w:spacing w:line="360" w:lineRule="auto"/>
        <w:ind w:left="720"/>
        <w:rPr>
          <w:rFonts w:ascii="Arial" w:eastAsia="Arial" w:hAnsi="Arial"/>
        </w:rPr>
      </w:pPr>
      <w:r w:rsidRPr="00DD7893">
        <w:rPr>
          <w:rFonts w:ascii="Arial" w:eastAsia="Arial" w:hAnsi="Arial"/>
        </w:rPr>
        <w:t xml:space="preserve">In developing and implementing policies covering all aspects of our work, Angus Housing Association will ensure that our strong principles and commitment to equality of opportunity are evident. In line with the Housing (Scotland) Act 2001 the Association operates in a manner which encourages equal opportunities and observes the equal opportunity requirements described in Section 106 of the Act. The Association also takes account of all applicable legislation, including the Equality Act 2010 and relevant Codes of Practice issued by the Equality and Human Rights Commission </w:t>
      </w:r>
      <w:r w:rsidR="00DE6595">
        <w:rPr>
          <w:rFonts w:ascii="Arial" w:eastAsia="Arial" w:hAnsi="Arial"/>
        </w:rPr>
        <w:t>–</w:t>
      </w:r>
    </w:p>
    <w:p w14:paraId="35BA0C5D" w14:textId="09FAA98F" w:rsidR="002379B0" w:rsidRDefault="002379B0" w:rsidP="002379B0">
      <w:pPr>
        <w:spacing w:line="360" w:lineRule="auto"/>
        <w:ind w:firstLine="720"/>
        <w:rPr>
          <w:rFonts w:ascii="Arial" w:eastAsia="Arial" w:hAnsi="Arial"/>
        </w:rPr>
      </w:pPr>
      <w:r w:rsidRPr="00DD7893">
        <w:rPr>
          <w:rFonts w:ascii="Arial" w:eastAsia="Arial" w:hAnsi="Arial"/>
        </w:rPr>
        <w:t xml:space="preserve">Our Policy </w:t>
      </w:r>
      <w:proofErr w:type="spellStart"/>
      <w:r w:rsidRPr="00DD7893">
        <w:rPr>
          <w:rFonts w:ascii="Arial" w:eastAsia="Arial" w:hAnsi="Arial"/>
        </w:rPr>
        <w:t>recognises</w:t>
      </w:r>
      <w:proofErr w:type="spellEnd"/>
      <w:r w:rsidRPr="00DD7893">
        <w:rPr>
          <w:rFonts w:ascii="Arial" w:eastAsia="Arial" w:hAnsi="Arial"/>
        </w:rPr>
        <w:t xml:space="preserve"> the protected characteristics as defined by the </w:t>
      </w:r>
      <w:r w:rsidRPr="00DD7893">
        <w:tab/>
      </w:r>
      <w:r w:rsidRPr="00DD7893">
        <w:rPr>
          <w:rFonts w:ascii="Arial" w:eastAsia="Arial" w:hAnsi="Arial"/>
        </w:rPr>
        <w:t xml:space="preserve">Equalities Act </w:t>
      </w:r>
    </w:p>
    <w:p w14:paraId="03867315" w14:textId="77777777" w:rsidR="00DE6595" w:rsidRPr="00DD7893" w:rsidRDefault="00DE6595" w:rsidP="002379B0">
      <w:pPr>
        <w:spacing w:line="360" w:lineRule="auto"/>
        <w:ind w:firstLine="720"/>
        <w:rPr>
          <w:rFonts w:ascii="Arial" w:eastAsia="Arial" w:hAnsi="Arial"/>
        </w:rPr>
      </w:pPr>
    </w:p>
    <w:tbl>
      <w:tblPr>
        <w:tblW w:w="0" w:type="auto"/>
        <w:tblLayout w:type="fixed"/>
        <w:tblLook w:val="04A0" w:firstRow="1" w:lastRow="0" w:firstColumn="1" w:lastColumn="0" w:noHBand="0" w:noVBand="1"/>
      </w:tblPr>
      <w:tblGrid>
        <w:gridCol w:w="4875"/>
        <w:gridCol w:w="4140"/>
      </w:tblGrid>
      <w:tr w:rsidR="002379B0" w:rsidRPr="00DD7893" w14:paraId="1FF43C60" w14:textId="77777777" w:rsidTr="007C2FBC">
        <w:trPr>
          <w:trHeight w:val="300"/>
        </w:trPr>
        <w:tc>
          <w:tcPr>
            <w:tcW w:w="4875" w:type="dxa"/>
            <w:tcMar>
              <w:left w:w="108" w:type="dxa"/>
              <w:right w:w="108" w:type="dxa"/>
            </w:tcMar>
          </w:tcPr>
          <w:p w14:paraId="3D790F12" w14:textId="77777777" w:rsidR="002379B0" w:rsidRPr="00DD7893" w:rsidRDefault="002379B0" w:rsidP="002379B0">
            <w:pPr>
              <w:numPr>
                <w:ilvl w:val="0"/>
                <w:numId w:val="30"/>
              </w:numPr>
              <w:suppressAutoHyphens/>
              <w:autoSpaceDN w:val="0"/>
              <w:spacing w:line="360" w:lineRule="auto"/>
              <w:contextualSpacing/>
              <w:textAlignment w:val="baseline"/>
              <w:rPr>
                <w:rFonts w:ascii="Arial" w:eastAsia="Arial" w:hAnsi="Arial"/>
              </w:rPr>
            </w:pPr>
            <w:r w:rsidRPr="00DD7893">
              <w:rPr>
                <w:rFonts w:ascii="Arial" w:eastAsia="Arial" w:hAnsi="Arial"/>
              </w:rPr>
              <w:t>Age</w:t>
            </w:r>
          </w:p>
          <w:p w14:paraId="684403B9" w14:textId="77777777" w:rsidR="002379B0" w:rsidRPr="00DD7893" w:rsidRDefault="002379B0" w:rsidP="002379B0">
            <w:pPr>
              <w:numPr>
                <w:ilvl w:val="0"/>
                <w:numId w:val="30"/>
              </w:numPr>
              <w:suppressAutoHyphens/>
              <w:autoSpaceDN w:val="0"/>
              <w:spacing w:line="360" w:lineRule="auto"/>
              <w:contextualSpacing/>
              <w:textAlignment w:val="baseline"/>
              <w:rPr>
                <w:rFonts w:ascii="Arial" w:eastAsia="Arial" w:hAnsi="Arial"/>
              </w:rPr>
            </w:pPr>
            <w:r w:rsidRPr="00DD7893">
              <w:rPr>
                <w:rFonts w:ascii="Arial" w:eastAsia="Arial" w:hAnsi="Arial"/>
              </w:rPr>
              <w:t>Disability</w:t>
            </w:r>
          </w:p>
          <w:p w14:paraId="144FB66A" w14:textId="77777777" w:rsidR="002379B0" w:rsidRPr="00DD7893" w:rsidRDefault="002379B0" w:rsidP="002379B0">
            <w:pPr>
              <w:numPr>
                <w:ilvl w:val="0"/>
                <w:numId w:val="30"/>
              </w:numPr>
              <w:suppressAutoHyphens/>
              <w:autoSpaceDN w:val="0"/>
              <w:spacing w:line="360" w:lineRule="auto"/>
              <w:contextualSpacing/>
              <w:textAlignment w:val="baseline"/>
              <w:rPr>
                <w:rFonts w:ascii="Arial" w:eastAsia="Arial" w:hAnsi="Arial"/>
              </w:rPr>
            </w:pPr>
            <w:r w:rsidRPr="00DD7893">
              <w:rPr>
                <w:rFonts w:ascii="Arial" w:eastAsia="Arial" w:hAnsi="Arial"/>
              </w:rPr>
              <w:t>Gender reassignment</w:t>
            </w:r>
          </w:p>
          <w:p w14:paraId="5115AAB1" w14:textId="77777777" w:rsidR="002379B0" w:rsidRPr="00DD7893" w:rsidRDefault="002379B0" w:rsidP="002379B0">
            <w:pPr>
              <w:numPr>
                <w:ilvl w:val="0"/>
                <w:numId w:val="30"/>
              </w:numPr>
              <w:suppressAutoHyphens/>
              <w:autoSpaceDN w:val="0"/>
              <w:spacing w:line="360" w:lineRule="auto"/>
              <w:contextualSpacing/>
              <w:textAlignment w:val="baseline"/>
              <w:rPr>
                <w:rFonts w:ascii="Arial" w:eastAsia="Arial" w:hAnsi="Arial"/>
              </w:rPr>
            </w:pPr>
            <w:r w:rsidRPr="00DD7893">
              <w:rPr>
                <w:rFonts w:ascii="Arial" w:eastAsia="Arial" w:hAnsi="Arial"/>
              </w:rPr>
              <w:t>Marriage and civil partnership</w:t>
            </w:r>
          </w:p>
          <w:p w14:paraId="47422C41" w14:textId="77777777" w:rsidR="002379B0" w:rsidRPr="00DD7893" w:rsidRDefault="002379B0" w:rsidP="002379B0">
            <w:pPr>
              <w:numPr>
                <w:ilvl w:val="0"/>
                <w:numId w:val="30"/>
              </w:numPr>
              <w:suppressAutoHyphens/>
              <w:autoSpaceDN w:val="0"/>
              <w:spacing w:line="360" w:lineRule="auto"/>
              <w:contextualSpacing/>
              <w:textAlignment w:val="baseline"/>
              <w:rPr>
                <w:rFonts w:ascii="Arial" w:eastAsia="Arial" w:hAnsi="Arial"/>
              </w:rPr>
            </w:pPr>
            <w:r w:rsidRPr="00DD7893">
              <w:rPr>
                <w:rFonts w:ascii="Arial" w:eastAsia="Arial" w:hAnsi="Arial"/>
              </w:rPr>
              <w:t>Pregnancy and maternity</w:t>
            </w:r>
          </w:p>
        </w:tc>
        <w:tc>
          <w:tcPr>
            <w:tcW w:w="4140" w:type="dxa"/>
            <w:tcMar>
              <w:left w:w="108" w:type="dxa"/>
              <w:right w:w="108" w:type="dxa"/>
            </w:tcMar>
          </w:tcPr>
          <w:p w14:paraId="50A89F4A" w14:textId="77777777" w:rsidR="002379B0" w:rsidRPr="00DD7893" w:rsidRDefault="002379B0" w:rsidP="002379B0">
            <w:pPr>
              <w:spacing w:line="360" w:lineRule="auto"/>
            </w:pPr>
            <w:r w:rsidRPr="00DD7893">
              <w:rPr>
                <w:rFonts w:cs="Calibri"/>
              </w:rPr>
              <w:t xml:space="preserve"> </w:t>
            </w:r>
          </w:p>
          <w:p w14:paraId="6FF3C660" w14:textId="77777777" w:rsidR="002379B0" w:rsidRPr="00DD7893" w:rsidRDefault="002379B0" w:rsidP="002379B0">
            <w:pPr>
              <w:numPr>
                <w:ilvl w:val="0"/>
                <w:numId w:val="30"/>
              </w:numPr>
              <w:suppressAutoHyphens/>
              <w:autoSpaceDN w:val="0"/>
              <w:spacing w:line="360" w:lineRule="auto"/>
              <w:contextualSpacing/>
              <w:textAlignment w:val="baseline"/>
              <w:rPr>
                <w:rFonts w:ascii="Arial" w:eastAsia="Arial" w:hAnsi="Arial"/>
              </w:rPr>
            </w:pPr>
            <w:r w:rsidRPr="00DD7893">
              <w:rPr>
                <w:rFonts w:ascii="Arial" w:eastAsia="Arial" w:hAnsi="Arial"/>
              </w:rPr>
              <w:t>Race</w:t>
            </w:r>
          </w:p>
          <w:p w14:paraId="760E51AC" w14:textId="77777777" w:rsidR="002379B0" w:rsidRPr="00DD7893" w:rsidRDefault="002379B0" w:rsidP="002379B0">
            <w:pPr>
              <w:numPr>
                <w:ilvl w:val="0"/>
                <w:numId w:val="30"/>
              </w:numPr>
              <w:suppressAutoHyphens/>
              <w:autoSpaceDN w:val="0"/>
              <w:spacing w:line="360" w:lineRule="auto"/>
              <w:contextualSpacing/>
              <w:textAlignment w:val="baseline"/>
              <w:rPr>
                <w:rFonts w:ascii="Arial" w:eastAsia="Arial" w:hAnsi="Arial"/>
              </w:rPr>
            </w:pPr>
            <w:r w:rsidRPr="00DD7893">
              <w:rPr>
                <w:rFonts w:ascii="Arial" w:eastAsia="Arial" w:hAnsi="Arial"/>
              </w:rPr>
              <w:t>Religion or belief</w:t>
            </w:r>
          </w:p>
          <w:p w14:paraId="1E603CFB" w14:textId="77777777" w:rsidR="002379B0" w:rsidRPr="00DD7893" w:rsidRDefault="002379B0" w:rsidP="002379B0">
            <w:pPr>
              <w:numPr>
                <w:ilvl w:val="0"/>
                <w:numId w:val="30"/>
              </w:numPr>
              <w:suppressAutoHyphens/>
              <w:autoSpaceDN w:val="0"/>
              <w:spacing w:line="360" w:lineRule="auto"/>
              <w:contextualSpacing/>
              <w:textAlignment w:val="baseline"/>
              <w:rPr>
                <w:rFonts w:ascii="Arial" w:eastAsia="Arial" w:hAnsi="Arial"/>
              </w:rPr>
            </w:pPr>
            <w:r w:rsidRPr="00DD7893">
              <w:rPr>
                <w:rFonts w:ascii="Arial" w:eastAsia="Arial" w:hAnsi="Arial"/>
              </w:rPr>
              <w:t>Gender</w:t>
            </w:r>
          </w:p>
          <w:p w14:paraId="6D1028A5" w14:textId="77777777" w:rsidR="002379B0" w:rsidRPr="00DD7893" w:rsidRDefault="002379B0" w:rsidP="002379B0">
            <w:pPr>
              <w:numPr>
                <w:ilvl w:val="0"/>
                <w:numId w:val="30"/>
              </w:numPr>
              <w:suppressAutoHyphens/>
              <w:autoSpaceDN w:val="0"/>
              <w:spacing w:line="360" w:lineRule="auto"/>
              <w:contextualSpacing/>
              <w:textAlignment w:val="baseline"/>
              <w:rPr>
                <w:rFonts w:ascii="Arial" w:eastAsia="Arial" w:hAnsi="Arial"/>
              </w:rPr>
            </w:pPr>
            <w:r w:rsidRPr="00DD7893">
              <w:rPr>
                <w:rFonts w:ascii="Arial" w:eastAsia="Arial" w:hAnsi="Arial"/>
              </w:rPr>
              <w:t>Sexual orientation</w:t>
            </w:r>
          </w:p>
        </w:tc>
      </w:tr>
    </w:tbl>
    <w:p w14:paraId="77BD0138" w14:textId="77777777" w:rsidR="002379B0" w:rsidRDefault="002379B0" w:rsidP="002379B0">
      <w:pPr>
        <w:overflowPunct w:val="0"/>
        <w:autoSpaceDE w:val="0"/>
        <w:adjustRightInd w:val="0"/>
        <w:spacing w:line="360" w:lineRule="auto"/>
        <w:ind w:left="720"/>
        <w:rPr>
          <w:rFonts w:ascii="Arial" w:hAnsi="Arial"/>
          <w:lang w:eastAsia="zh-CN"/>
        </w:rPr>
      </w:pPr>
    </w:p>
    <w:p w14:paraId="28E4B316" w14:textId="77777777" w:rsidR="002379B0" w:rsidRPr="00DD7893" w:rsidRDefault="002379B0" w:rsidP="002379B0">
      <w:pPr>
        <w:overflowPunct w:val="0"/>
        <w:autoSpaceDE w:val="0"/>
        <w:adjustRightInd w:val="0"/>
        <w:spacing w:line="360" w:lineRule="auto"/>
        <w:ind w:left="720"/>
        <w:rPr>
          <w:rFonts w:ascii="Arial" w:hAnsi="Arial"/>
          <w:lang w:eastAsia="zh-CN"/>
        </w:rPr>
      </w:pPr>
      <w:r w:rsidRPr="00DD7893">
        <w:rPr>
          <w:rFonts w:ascii="Arial" w:hAnsi="Arial"/>
          <w:lang w:eastAsia="zh-CN"/>
        </w:rPr>
        <w:t>In line with this commitment to equal opportunities, this policy and any summary or information leaflet can be made available free of charge in a variety of formats including large print, translated into another language or on audio tape.</w:t>
      </w:r>
    </w:p>
    <w:p w14:paraId="6C09CCCD" w14:textId="77777777" w:rsidR="00FA5179" w:rsidRDefault="00CD67E9" w:rsidP="00FA5179">
      <w:pPr>
        <w:widowControl w:val="0"/>
        <w:tabs>
          <w:tab w:val="num" w:pos="1425"/>
        </w:tabs>
        <w:spacing w:line="360" w:lineRule="auto"/>
        <w:rPr>
          <w:rFonts w:ascii="Arial" w:hAnsi="Arial" w:cs="Arial"/>
          <w:b/>
          <w:color w:val="000000"/>
          <w:lang w:eastAsia="en-GB"/>
        </w:rPr>
      </w:pPr>
      <w:r w:rsidRPr="00CD67E9">
        <w:rPr>
          <w:rFonts w:ascii="Arial" w:hAnsi="Arial" w:cs="Arial"/>
          <w:color w:val="000000"/>
          <w:lang w:eastAsia="en-GB"/>
        </w:rPr>
        <w:br/>
      </w:r>
      <w:r w:rsidR="000D44DA">
        <w:rPr>
          <w:rFonts w:ascii="Arial" w:hAnsi="Arial" w:cs="Arial"/>
          <w:b/>
          <w:color w:val="000000"/>
          <w:lang w:eastAsia="en-GB"/>
        </w:rPr>
        <w:t>1</w:t>
      </w:r>
      <w:r w:rsidR="009D30CC">
        <w:rPr>
          <w:rFonts w:ascii="Arial" w:hAnsi="Arial" w:cs="Arial"/>
          <w:b/>
          <w:color w:val="000000"/>
          <w:lang w:eastAsia="en-GB"/>
        </w:rPr>
        <w:t>2</w:t>
      </w:r>
      <w:r w:rsidR="005B79EF">
        <w:rPr>
          <w:rFonts w:ascii="Arial" w:hAnsi="Arial" w:cs="Arial"/>
          <w:b/>
          <w:color w:val="000000"/>
          <w:lang w:eastAsia="en-GB"/>
        </w:rPr>
        <w:t xml:space="preserve">. </w:t>
      </w:r>
      <w:r w:rsidR="00FA5179">
        <w:rPr>
          <w:rFonts w:ascii="Arial" w:hAnsi="Arial" w:cs="Arial"/>
          <w:b/>
          <w:color w:val="000000"/>
          <w:lang w:eastAsia="en-GB"/>
        </w:rPr>
        <w:t xml:space="preserve">    </w:t>
      </w:r>
      <w:r w:rsidRPr="00CD67E9">
        <w:rPr>
          <w:rFonts w:ascii="Arial" w:hAnsi="Arial" w:cs="Arial"/>
          <w:b/>
          <w:color w:val="000000"/>
          <w:lang w:eastAsia="en-GB"/>
        </w:rPr>
        <w:t>MONITORING</w:t>
      </w:r>
    </w:p>
    <w:p w14:paraId="6C09CCCE" w14:textId="77777777" w:rsidR="00CD67E9" w:rsidRPr="00CD67E9" w:rsidRDefault="00CD67E9" w:rsidP="00FA5179">
      <w:pPr>
        <w:widowControl w:val="0"/>
        <w:tabs>
          <w:tab w:val="num" w:pos="1425"/>
        </w:tabs>
        <w:spacing w:line="360" w:lineRule="auto"/>
        <w:rPr>
          <w:rFonts w:ascii="Arial" w:hAnsi="Arial" w:cs="Arial"/>
          <w:b/>
          <w:color w:val="000000"/>
          <w:lang w:eastAsia="en-GB"/>
        </w:rPr>
      </w:pPr>
    </w:p>
    <w:p w14:paraId="6C09CCCF" w14:textId="77777777" w:rsidR="00CD67E9" w:rsidRPr="000D44DA" w:rsidRDefault="000D44DA" w:rsidP="000D44DA">
      <w:pPr>
        <w:widowControl w:val="0"/>
        <w:spacing w:line="360" w:lineRule="auto"/>
        <w:rPr>
          <w:rFonts w:ascii="Arial" w:hAnsi="Arial" w:cs="Arial"/>
          <w:lang w:eastAsia="en-GB"/>
        </w:rPr>
      </w:pPr>
      <w:r>
        <w:rPr>
          <w:rFonts w:ascii="Arial" w:hAnsi="Arial" w:cs="Arial"/>
          <w:color w:val="000000"/>
          <w:lang w:eastAsia="en-GB"/>
        </w:rPr>
        <w:lastRenderedPageBreak/>
        <w:t>1</w:t>
      </w:r>
      <w:r w:rsidR="009D30CC">
        <w:rPr>
          <w:rFonts w:ascii="Arial" w:hAnsi="Arial" w:cs="Arial"/>
          <w:color w:val="000000"/>
          <w:lang w:eastAsia="en-GB"/>
        </w:rPr>
        <w:t>2</w:t>
      </w:r>
      <w:r>
        <w:rPr>
          <w:rFonts w:ascii="Arial" w:hAnsi="Arial" w:cs="Arial"/>
          <w:color w:val="000000"/>
          <w:lang w:eastAsia="en-GB"/>
        </w:rPr>
        <w:t>.1</w:t>
      </w:r>
      <w:r w:rsidR="005B79EF" w:rsidRPr="000D44DA">
        <w:rPr>
          <w:rFonts w:ascii="Arial" w:hAnsi="Arial" w:cs="Arial"/>
          <w:color w:val="000000"/>
          <w:lang w:eastAsia="en-GB"/>
        </w:rPr>
        <w:t xml:space="preserve">   </w:t>
      </w:r>
      <w:r w:rsidR="00CD67E9" w:rsidRPr="000D44DA">
        <w:rPr>
          <w:rFonts w:ascii="Arial" w:hAnsi="Arial" w:cs="Arial"/>
          <w:color w:val="000000"/>
          <w:lang w:eastAsia="en-GB"/>
        </w:rPr>
        <w:t>We will publish our Suspension policy</w:t>
      </w:r>
      <w:r w:rsidR="00D76783">
        <w:rPr>
          <w:rFonts w:ascii="Arial" w:hAnsi="Arial" w:cs="Arial"/>
          <w:color w:val="000000"/>
          <w:lang w:eastAsia="en-GB"/>
        </w:rPr>
        <w:t>.</w:t>
      </w:r>
    </w:p>
    <w:p w14:paraId="6C09CCD0" w14:textId="77777777" w:rsidR="00CD67E9" w:rsidRPr="00CD67E9" w:rsidRDefault="00CD67E9" w:rsidP="00CD67E9">
      <w:pPr>
        <w:spacing w:line="360" w:lineRule="auto"/>
        <w:ind w:left="709"/>
        <w:rPr>
          <w:rFonts w:ascii="Arial" w:hAnsi="Arial" w:cs="Arial"/>
          <w:lang w:eastAsia="en-GB"/>
        </w:rPr>
      </w:pPr>
    </w:p>
    <w:p w14:paraId="6C09CCD1" w14:textId="77777777" w:rsidR="00FA5179" w:rsidRDefault="000D44DA" w:rsidP="00FA5179">
      <w:pPr>
        <w:widowControl w:val="0"/>
        <w:tabs>
          <w:tab w:val="num" w:pos="1425"/>
        </w:tabs>
        <w:spacing w:line="360" w:lineRule="auto"/>
        <w:rPr>
          <w:rFonts w:ascii="Arial" w:hAnsi="Arial" w:cs="Arial"/>
          <w:color w:val="000000"/>
          <w:lang w:eastAsia="en-GB"/>
        </w:rPr>
      </w:pPr>
      <w:r>
        <w:rPr>
          <w:rFonts w:ascii="Arial" w:hAnsi="Arial" w:cs="Arial"/>
          <w:color w:val="000000"/>
          <w:lang w:eastAsia="en-GB"/>
        </w:rPr>
        <w:t>1</w:t>
      </w:r>
      <w:r w:rsidR="009D30CC">
        <w:rPr>
          <w:rFonts w:ascii="Arial" w:hAnsi="Arial" w:cs="Arial"/>
          <w:color w:val="000000"/>
          <w:lang w:eastAsia="en-GB"/>
        </w:rPr>
        <w:t>2</w:t>
      </w:r>
      <w:r w:rsidR="005B79EF">
        <w:rPr>
          <w:rFonts w:ascii="Arial" w:hAnsi="Arial" w:cs="Arial"/>
          <w:color w:val="000000"/>
          <w:lang w:eastAsia="en-GB"/>
        </w:rPr>
        <w:t xml:space="preserve">.2   </w:t>
      </w:r>
      <w:r w:rsidR="00CD67E9" w:rsidRPr="00CD67E9">
        <w:rPr>
          <w:rFonts w:ascii="Arial" w:hAnsi="Arial" w:cs="Arial"/>
          <w:color w:val="000000"/>
          <w:lang w:eastAsia="en-GB"/>
        </w:rPr>
        <w:t>Quarterly reports will be submitted to the Service Delivery Sub</w:t>
      </w:r>
      <w:r w:rsidR="00F27052">
        <w:rPr>
          <w:rFonts w:ascii="Arial" w:hAnsi="Arial" w:cs="Arial"/>
          <w:color w:val="000000"/>
          <w:lang w:eastAsia="en-GB"/>
        </w:rPr>
        <w:t xml:space="preserve"> –</w:t>
      </w:r>
      <w:r w:rsidR="00FA5179">
        <w:rPr>
          <w:rFonts w:ascii="Arial" w:hAnsi="Arial" w:cs="Arial"/>
          <w:color w:val="000000"/>
          <w:lang w:eastAsia="en-GB"/>
        </w:rPr>
        <w:t xml:space="preserve"> </w:t>
      </w:r>
    </w:p>
    <w:p w14:paraId="6C09CCD2" w14:textId="77777777" w:rsidR="00F27052" w:rsidRPr="00F27052" w:rsidRDefault="00F27052" w:rsidP="00F27052">
      <w:pPr>
        <w:pStyle w:val="ListParagraph"/>
        <w:widowControl w:val="0"/>
        <w:numPr>
          <w:ilvl w:val="0"/>
          <w:numId w:val="27"/>
        </w:numPr>
        <w:tabs>
          <w:tab w:val="num" w:pos="1425"/>
        </w:tabs>
        <w:spacing w:line="360" w:lineRule="auto"/>
        <w:rPr>
          <w:rFonts w:ascii="Arial" w:hAnsi="Arial" w:cs="Arial"/>
          <w:color w:val="000000"/>
          <w:lang w:eastAsia="en-GB"/>
        </w:rPr>
      </w:pPr>
      <w:r w:rsidRPr="00F27052">
        <w:rPr>
          <w:rFonts w:ascii="Arial" w:hAnsi="Arial" w:cs="Arial"/>
          <w:color w:val="000000"/>
          <w:lang w:eastAsia="en-GB"/>
        </w:rPr>
        <w:t>The number of applications suspended, and for what reason</w:t>
      </w:r>
    </w:p>
    <w:p w14:paraId="6C09CCD6" w14:textId="77777777" w:rsidR="00CD67E9" w:rsidRPr="00CD67E9" w:rsidRDefault="00FA5179" w:rsidP="00FA5179">
      <w:pPr>
        <w:widowControl w:val="0"/>
        <w:tabs>
          <w:tab w:val="num" w:pos="1425"/>
        </w:tabs>
        <w:spacing w:line="360" w:lineRule="auto"/>
        <w:rPr>
          <w:rFonts w:ascii="Arial" w:hAnsi="Arial" w:cs="Arial"/>
          <w:lang w:eastAsia="en-GB"/>
        </w:rPr>
      </w:pPr>
      <w:r>
        <w:rPr>
          <w:rFonts w:ascii="Arial" w:hAnsi="Arial" w:cs="Arial"/>
          <w:color w:val="000000"/>
          <w:lang w:eastAsia="en-GB"/>
        </w:rPr>
        <w:t xml:space="preserve">           </w:t>
      </w:r>
    </w:p>
    <w:p w14:paraId="6C09CCD8" w14:textId="05A6774A" w:rsidR="00CD67E9" w:rsidRPr="00CD67E9" w:rsidRDefault="000D44DA" w:rsidP="0064596F">
      <w:pPr>
        <w:widowControl w:val="0"/>
        <w:spacing w:line="360" w:lineRule="auto"/>
        <w:ind w:left="720" w:hanging="720"/>
        <w:rPr>
          <w:rFonts w:ascii="Arial" w:hAnsi="Arial" w:cs="Arial"/>
          <w:lang w:eastAsia="en-GB"/>
        </w:rPr>
      </w:pPr>
      <w:r>
        <w:rPr>
          <w:rFonts w:ascii="Arial" w:hAnsi="Arial" w:cs="Arial"/>
          <w:lang w:eastAsia="en-GB"/>
        </w:rPr>
        <w:t>1</w:t>
      </w:r>
      <w:r w:rsidR="009D30CC">
        <w:rPr>
          <w:rFonts w:ascii="Arial" w:hAnsi="Arial" w:cs="Arial"/>
          <w:lang w:eastAsia="en-GB"/>
        </w:rPr>
        <w:t>2</w:t>
      </w:r>
      <w:r>
        <w:rPr>
          <w:rFonts w:ascii="Arial" w:hAnsi="Arial" w:cs="Arial"/>
          <w:lang w:eastAsia="en-GB"/>
        </w:rPr>
        <w:t>.3</w:t>
      </w:r>
      <w:r w:rsidR="005B79EF" w:rsidRPr="000D44DA">
        <w:rPr>
          <w:rFonts w:ascii="Arial" w:hAnsi="Arial" w:cs="Arial"/>
          <w:lang w:eastAsia="en-GB"/>
        </w:rPr>
        <w:t xml:space="preserve"> </w:t>
      </w:r>
      <w:r w:rsidR="005B79EF" w:rsidRPr="000D44DA">
        <w:rPr>
          <w:rFonts w:ascii="Arial" w:hAnsi="Arial" w:cs="Arial"/>
          <w:lang w:eastAsia="en-GB"/>
        </w:rPr>
        <w:tab/>
      </w:r>
      <w:r w:rsidR="00CD67E9" w:rsidRPr="000D44DA">
        <w:rPr>
          <w:rFonts w:ascii="Arial" w:hAnsi="Arial" w:cs="Arial"/>
          <w:lang w:eastAsia="en-GB"/>
        </w:rPr>
        <w:t xml:space="preserve">The </w:t>
      </w:r>
      <w:r w:rsidR="0064596F">
        <w:rPr>
          <w:rFonts w:ascii="Arial" w:hAnsi="Arial" w:cs="Arial"/>
          <w:lang w:eastAsia="en-GB"/>
        </w:rPr>
        <w:t>Director of Housing Services</w:t>
      </w:r>
      <w:r w:rsidR="00CD67E9" w:rsidRPr="000D44DA">
        <w:rPr>
          <w:rFonts w:ascii="Arial" w:hAnsi="Arial" w:cs="Arial"/>
          <w:lang w:eastAsia="en-GB"/>
        </w:rPr>
        <w:t xml:space="preserve"> is responsible for ensuring that this policy and</w:t>
      </w:r>
      <w:r w:rsidR="00FA5179">
        <w:rPr>
          <w:rFonts w:ascii="Arial" w:hAnsi="Arial" w:cs="Arial"/>
          <w:lang w:eastAsia="en-GB"/>
        </w:rPr>
        <w:t xml:space="preserve"> </w:t>
      </w:r>
      <w:r w:rsidR="00CD67E9" w:rsidRPr="00CD67E9">
        <w:rPr>
          <w:rFonts w:ascii="Arial" w:hAnsi="Arial" w:cs="Arial"/>
          <w:lang w:eastAsia="en-GB"/>
        </w:rPr>
        <w:t>the procedures which support it are implemented by all relevant staff.</w:t>
      </w:r>
      <w:r w:rsidR="00CD67E9" w:rsidRPr="00CD67E9">
        <w:rPr>
          <w:rFonts w:ascii="Arial" w:hAnsi="Arial" w:cs="Arial"/>
          <w:lang w:eastAsia="en-GB"/>
        </w:rPr>
        <w:br/>
      </w:r>
    </w:p>
    <w:p w14:paraId="6C09CCDA" w14:textId="60456596" w:rsidR="00DD5FD4" w:rsidRDefault="000D44DA" w:rsidP="0064596F">
      <w:pPr>
        <w:widowControl w:val="0"/>
        <w:spacing w:line="360" w:lineRule="auto"/>
        <w:ind w:left="720" w:hanging="720"/>
        <w:rPr>
          <w:rFonts w:ascii="Arial" w:hAnsi="Arial" w:cs="Arial"/>
          <w:lang w:eastAsia="en-GB"/>
        </w:rPr>
      </w:pPr>
      <w:proofErr w:type="gramStart"/>
      <w:r>
        <w:rPr>
          <w:rFonts w:ascii="Arial" w:hAnsi="Arial" w:cs="Arial"/>
          <w:lang w:eastAsia="en-GB"/>
        </w:rPr>
        <w:t>1</w:t>
      </w:r>
      <w:r w:rsidR="009D30CC">
        <w:rPr>
          <w:rFonts w:ascii="Arial" w:hAnsi="Arial" w:cs="Arial"/>
          <w:lang w:eastAsia="en-GB"/>
        </w:rPr>
        <w:t>2</w:t>
      </w:r>
      <w:r>
        <w:rPr>
          <w:rFonts w:ascii="Arial" w:hAnsi="Arial" w:cs="Arial"/>
          <w:lang w:eastAsia="en-GB"/>
        </w:rPr>
        <w:t>.4</w:t>
      </w:r>
      <w:r w:rsidR="005B79EF">
        <w:rPr>
          <w:rFonts w:ascii="Arial" w:hAnsi="Arial" w:cs="Arial"/>
          <w:lang w:eastAsia="en-GB"/>
        </w:rPr>
        <w:t xml:space="preserve">  </w:t>
      </w:r>
      <w:r w:rsidR="005B79EF">
        <w:rPr>
          <w:rFonts w:ascii="Arial" w:hAnsi="Arial" w:cs="Arial"/>
          <w:lang w:eastAsia="en-GB"/>
        </w:rPr>
        <w:tab/>
      </w:r>
      <w:proofErr w:type="gramEnd"/>
      <w:r w:rsidR="00CD67E9" w:rsidRPr="00CD67E9">
        <w:rPr>
          <w:rFonts w:ascii="Arial" w:hAnsi="Arial" w:cs="Arial"/>
          <w:lang w:eastAsia="en-GB"/>
        </w:rPr>
        <w:t xml:space="preserve">The </w:t>
      </w:r>
      <w:r w:rsidR="0064596F">
        <w:rPr>
          <w:rFonts w:ascii="Arial" w:hAnsi="Arial" w:cs="Arial"/>
          <w:lang w:eastAsia="en-GB"/>
        </w:rPr>
        <w:t xml:space="preserve">Director of </w:t>
      </w:r>
      <w:r w:rsidR="00CD67E9" w:rsidRPr="00CD67E9">
        <w:rPr>
          <w:rFonts w:ascii="Arial" w:hAnsi="Arial" w:cs="Arial"/>
          <w:lang w:eastAsia="en-GB"/>
        </w:rPr>
        <w:t xml:space="preserve">Housing </w:t>
      </w:r>
      <w:r w:rsidR="0064596F">
        <w:rPr>
          <w:rFonts w:ascii="Arial" w:hAnsi="Arial" w:cs="Arial"/>
          <w:lang w:eastAsia="en-GB"/>
        </w:rPr>
        <w:t>Services</w:t>
      </w:r>
      <w:r w:rsidR="00CD67E9" w:rsidRPr="00CD67E9">
        <w:rPr>
          <w:rFonts w:ascii="Arial" w:hAnsi="Arial" w:cs="Arial"/>
          <w:lang w:eastAsia="en-GB"/>
        </w:rPr>
        <w:t xml:space="preserve"> will ensure that this policy is reviewed by the</w:t>
      </w:r>
      <w:r w:rsidR="00FA5179">
        <w:rPr>
          <w:rFonts w:ascii="Arial" w:hAnsi="Arial" w:cs="Arial"/>
          <w:lang w:eastAsia="en-GB"/>
        </w:rPr>
        <w:t xml:space="preserve"> </w:t>
      </w:r>
      <w:r w:rsidR="006006B6">
        <w:rPr>
          <w:rFonts w:ascii="Arial" w:hAnsi="Arial" w:cs="Arial"/>
          <w:lang w:eastAsia="en-GB"/>
        </w:rPr>
        <w:t xml:space="preserve">Service Deliver Sub </w:t>
      </w:r>
      <w:r w:rsidR="00EB1008" w:rsidRPr="00CD67E9">
        <w:rPr>
          <w:rFonts w:ascii="Arial" w:hAnsi="Arial" w:cs="Arial"/>
          <w:lang w:eastAsia="en-GB"/>
        </w:rPr>
        <w:t>Comm</w:t>
      </w:r>
      <w:r w:rsidR="00EB1008">
        <w:rPr>
          <w:rFonts w:ascii="Arial" w:hAnsi="Arial" w:cs="Arial"/>
          <w:lang w:eastAsia="en-GB"/>
        </w:rPr>
        <w:t>ittee</w:t>
      </w:r>
      <w:r w:rsidR="00CD67E9" w:rsidRPr="00CD67E9">
        <w:rPr>
          <w:rFonts w:ascii="Arial" w:hAnsi="Arial" w:cs="Arial"/>
          <w:lang w:eastAsia="en-GB"/>
        </w:rPr>
        <w:t xml:space="preserve"> at least every </w:t>
      </w:r>
      <w:r w:rsidR="0064596F">
        <w:rPr>
          <w:rFonts w:ascii="Arial" w:hAnsi="Arial" w:cs="Arial"/>
          <w:lang w:eastAsia="en-GB"/>
        </w:rPr>
        <w:t>4</w:t>
      </w:r>
      <w:r w:rsidR="00CD67E9" w:rsidRPr="00CD67E9">
        <w:rPr>
          <w:rFonts w:ascii="Arial" w:hAnsi="Arial" w:cs="Arial"/>
          <w:lang w:eastAsia="en-GB"/>
        </w:rPr>
        <w:t xml:space="preserve"> years.</w:t>
      </w:r>
    </w:p>
    <w:p w14:paraId="25A665D6" w14:textId="77777777" w:rsidR="00802450" w:rsidRDefault="00802450" w:rsidP="000D44DA">
      <w:pPr>
        <w:widowControl w:val="0"/>
        <w:tabs>
          <w:tab w:val="num" w:pos="1425"/>
        </w:tabs>
        <w:spacing w:line="360" w:lineRule="auto"/>
        <w:ind w:left="465"/>
        <w:rPr>
          <w:rFonts w:ascii="Arial" w:hAnsi="Arial" w:cs="Arial"/>
          <w:lang w:eastAsia="en-GB"/>
        </w:rPr>
      </w:pPr>
    </w:p>
    <w:p w14:paraId="780CF12E" w14:textId="63F6B138" w:rsidR="00802450" w:rsidRDefault="00802450" w:rsidP="00802450">
      <w:pPr>
        <w:spacing w:line="360" w:lineRule="auto"/>
        <w:ind w:left="720" w:hanging="720"/>
        <w:jc w:val="both"/>
        <w:rPr>
          <w:rFonts w:ascii="Arial" w:hAnsi="Arial"/>
          <w:b/>
        </w:rPr>
      </w:pPr>
      <w:r>
        <w:rPr>
          <w:rFonts w:ascii="Arial" w:hAnsi="Arial"/>
          <w:b/>
        </w:rPr>
        <w:t>13.</w:t>
      </w:r>
      <w:r>
        <w:rPr>
          <w:rFonts w:ascii="Arial" w:hAnsi="Arial"/>
          <w:b/>
        </w:rPr>
        <w:tab/>
        <w:t>Policy Review</w:t>
      </w:r>
    </w:p>
    <w:p w14:paraId="2D4921E2" w14:textId="77777777" w:rsidR="00802450" w:rsidRDefault="00802450" w:rsidP="00802450">
      <w:pPr>
        <w:spacing w:line="360" w:lineRule="auto"/>
        <w:ind w:left="720" w:hanging="720"/>
        <w:jc w:val="both"/>
        <w:rPr>
          <w:rFonts w:ascii="Arial" w:hAnsi="Arial"/>
          <w:b/>
        </w:rPr>
      </w:pPr>
    </w:p>
    <w:p w14:paraId="238D5C1C" w14:textId="766E5A64" w:rsidR="00802450" w:rsidRDefault="00802450" w:rsidP="00802450">
      <w:pPr>
        <w:spacing w:line="360" w:lineRule="auto"/>
        <w:ind w:left="720"/>
        <w:jc w:val="both"/>
        <w:rPr>
          <w:rFonts w:ascii="Arial" w:hAnsi="Arial"/>
        </w:rPr>
      </w:pPr>
      <w:r>
        <w:rPr>
          <w:rFonts w:ascii="Arial" w:hAnsi="Arial"/>
        </w:rPr>
        <w:t>The Association will review the Suspensions Policy in August 202</w:t>
      </w:r>
      <w:r w:rsidR="0064596F">
        <w:rPr>
          <w:rFonts w:ascii="Arial" w:hAnsi="Arial"/>
        </w:rPr>
        <w:t>8</w:t>
      </w:r>
      <w:r>
        <w:rPr>
          <w:rFonts w:ascii="Arial" w:hAnsi="Arial"/>
        </w:rPr>
        <w:t>, or as required following a substantive legislative or regulatory change.</w:t>
      </w:r>
    </w:p>
    <w:p w14:paraId="65007AAA" w14:textId="77777777" w:rsidR="00802450" w:rsidRDefault="00802450" w:rsidP="00802450">
      <w:pPr>
        <w:widowControl w:val="0"/>
        <w:tabs>
          <w:tab w:val="num" w:pos="1425"/>
        </w:tabs>
        <w:spacing w:line="360" w:lineRule="auto"/>
        <w:ind w:left="465"/>
      </w:pPr>
    </w:p>
    <w:sectPr w:rsidR="008024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E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92C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285F49"/>
    <w:multiLevelType w:val="multilevel"/>
    <w:tmpl w:val="5BECBE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7951FC7"/>
    <w:multiLevelType w:val="hybridMultilevel"/>
    <w:tmpl w:val="AC18B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123A90"/>
    <w:multiLevelType w:val="multilevel"/>
    <w:tmpl w:val="C630978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95A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2F4C34"/>
    <w:multiLevelType w:val="multilevel"/>
    <w:tmpl w:val="3B662A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6106BC"/>
    <w:multiLevelType w:val="multilevel"/>
    <w:tmpl w:val="4F9A4F16"/>
    <w:lvl w:ilvl="0">
      <w:start w:val="1"/>
      <w:numFmt w:val="decimal"/>
      <w:lvlText w:val="%1."/>
      <w:lvlJc w:val="left"/>
      <w:pPr>
        <w:tabs>
          <w:tab w:val="num" w:pos="705"/>
        </w:tabs>
        <w:ind w:left="705" w:hanging="705"/>
      </w:pPr>
      <w:rPr>
        <w:rFonts w:ascii="Arial" w:eastAsia="Times New Roman" w:hAnsi="Arial" w:cs="Arial"/>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6B009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5C494F"/>
    <w:multiLevelType w:val="multilevel"/>
    <w:tmpl w:val="5F6AC0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D77E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5F3C4D"/>
    <w:multiLevelType w:val="hybridMultilevel"/>
    <w:tmpl w:val="14F8D93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2DE86366"/>
    <w:multiLevelType w:val="hybridMultilevel"/>
    <w:tmpl w:val="F49A73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7D1C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341B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8700A6"/>
    <w:multiLevelType w:val="hybridMultilevel"/>
    <w:tmpl w:val="17D6D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85738D"/>
    <w:multiLevelType w:val="hybridMultilevel"/>
    <w:tmpl w:val="7E087BA0"/>
    <w:lvl w:ilvl="0" w:tplc="08090001">
      <w:start w:val="1"/>
      <w:numFmt w:val="bullet"/>
      <w:lvlText w:val=""/>
      <w:lvlJc w:val="left"/>
      <w:pPr>
        <w:ind w:left="2287" w:hanging="360"/>
      </w:pPr>
      <w:rPr>
        <w:rFonts w:ascii="Symbol" w:hAnsi="Symbol" w:hint="default"/>
      </w:rPr>
    </w:lvl>
    <w:lvl w:ilvl="1" w:tplc="08090003" w:tentative="1">
      <w:start w:val="1"/>
      <w:numFmt w:val="bullet"/>
      <w:lvlText w:val="o"/>
      <w:lvlJc w:val="left"/>
      <w:pPr>
        <w:ind w:left="3007" w:hanging="360"/>
      </w:pPr>
      <w:rPr>
        <w:rFonts w:ascii="Courier New" w:hAnsi="Courier New" w:cs="Courier New" w:hint="default"/>
      </w:rPr>
    </w:lvl>
    <w:lvl w:ilvl="2" w:tplc="08090005" w:tentative="1">
      <w:start w:val="1"/>
      <w:numFmt w:val="bullet"/>
      <w:lvlText w:val=""/>
      <w:lvlJc w:val="left"/>
      <w:pPr>
        <w:ind w:left="3727" w:hanging="360"/>
      </w:pPr>
      <w:rPr>
        <w:rFonts w:ascii="Wingdings" w:hAnsi="Wingdings" w:hint="default"/>
      </w:rPr>
    </w:lvl>
    <w:lvl w:ilvl="3" w:tplc="08090001" w:tentative="1">
      <w:start w:val="1"/>
      <w:numFmt w:val="bullet"/>
      <w:lvlText w:val=""/>
      <w:lvlJc w:val="left"/>
      <w:pPr>
        <w:ind w:left="4447" w:hanging="360"/>
      </w:pPr>
      <w:rPr>
        <w:rFonts w:ascii="Symbol" w:hAnsi="Symbol" w:hint="default"/>
      </w:rPr>
    </w:lvl>
    <w:lvl w:ilvl="4" w:tplc="08090003" w:tentative="1">
      <w:start w:val="1"/>
      <w:numFmt w:val="bullet"/>
      <w:lvlText w:val="o"/>
      <w:lvlJc w:val="left"/>
      <w:pPr>
        <w:ind w:left="5167" w:hanging="360"/>
      </w:pPr>
      <w:rPr>
        <w:rFonts w:ascii="Courier New" w:hAnsi="Courier New" w:cs="Courier New" w:hint="default"/>
      </w:rPr>
    </w:lvl>
    <w:lvl w:ilvl="5" w:tplc="08090005" w:tentative="1">
      <w:start w:val="1"/>
      <w:numFmt w:val="bullet"/>
      <w:lvlText w:val=""/>
      <w:lvlJc w:val="left"/>
      <w:pPr>
        <w:ind w:left="5887" w:hanging="360"/>
      </w:pPr>
      <w:rPr>
        <w:rFonts w:ascii="Wingdings" w:hAnsi="Wingdings" w:hint="default"/>
      </w:rPr>
    </w:lvl>
    <w:lvl w:ilvl="6" w:tplc="08090001" w:tentative="1">
      <w:start w:val="1"/>
      <w:numFmt w:val="bullet"/>
      <w:lvlText w:val=""/>
      <w:lvlJc w:val="left"/>
      <w:pPr>
        <w:ind w:left="6607" w:hanging="360"/>
      </w:pPr>
      <w:rPr>
        <w:rFonts w:ascii="Symbol" w:hAnsi="Symbol" w:hint="default"/>
      </w:rPr>
    </w:lvl>
    <w:lvl w:ilvl="7" w:tplc="08090003" w:tentative="1">
      <w:start w:val="1"/>
      <w:numFmt w:val="bullet"/>
      <w:lvlText w:val="o"/>
      <w:lvlJc w:val="left"/>
      <w:pPr>
        <w:ind w:left="7327" w:hanging="360"/>
      </w:pPr>
      <w:rPr>
        <w:rFonts w:ascii="Courier New" w:hAnsi="Courier New" w:cs="Courier New" w:hint="default"/>
      </w:rPr>
    </w:lvl>
    <w:lvl w:ilvl="8" w:tplc="08090005" w:tentative="1">
      <w:start w:val="1"/>
      <w:numFmt w:val="bullet"/>
      <w:lvlText w:val=""/>
      <w:lvlJc w:val="left"/>
      <w:pPr>
        <w:ind w:left="8047" w:hanging="360"/>
      </w:pPr>
      <w:rPr>
        <w:rFonts w:ascii="Wingdings" w:hAnsi="Wingdings" w:hint="default"/>
      </w:rPr>
    </w:lvl>
  </w:abstractNum>
  <w:abstractNum w:abstractNumId="17" w15:restartNumberingAfterBreak="0">
    <w:nsid w:val="42F459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3C80A7A"/>
    <w:multiLevelType w:val="hybridMultilevel"/>
    <w:tmpl w:val="EEC0EAE8"/>
    <w:lvl w:ilvl="0" w:tplc="936AB45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7264E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B42033"/>
    <w:multiLevelType w:val="hybridMultilevel"/>
    <w:tmpl w:val="0FEAF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7F728D"/>
    <w:multiLevelType w:val="hybridMultilevel"/>
    <w:tmpl w:val="8FDC61B2"/>
    <w:lvl w:ilvl="0" w:tplc="8E4C75E0">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2" w15:restartNumberingAfterBreak="0">
    <w:nsid w:val="5ADD1A4D"/>
    <w:multiLevelType w:val="multilevel"/>
    <w:tmpl w:val="66880B3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06EC2"/>
    <w:multiLevelType w:val="singleLevel"/>
    <w:tmpl w:val="08090001"/>
    <w:lvl w:ilvl="0">
      <w:start w:val="1"/>
      <w:numFmt w:val="bullet"/>
      <w:lvlText w:val=""/>
      <w:lvlJc w:val="left"/>
      <w:pPr>
        <w:tabs>
          <w:tab w:val="num" w:pos="1919"/>
        </w:tabs>
        <w:ind w:left="1919" w:hanging="360"/>
      </w:pPr>
      <w:rPr>
        <w:rFonts w:ascii="Symbol" w:hAnsi="Symbol" w:hint="default"/>
      </w:rPr>
    </w:lvl>
  </w:abstractNum>
  <w:abstractNum w:abstractNumId="24" w15:restartNumberingAfterBreak="0">
    <w:nsid w:val="66DA7EEF"/>
    <w:multiLevelType w:val="hybridMultilevel"/>
    <w:tmpl w:val="BFE8B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71E3530"/>
    <w:multiLevelType w:val="hybridMultilevel"/>
    <w:tmpl w:val="828A720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6" w15:restartNumberingAfterBreak="0">
    <w:nsid w:val="689F5661"/>
    <w:multiLevelType w:val="multilevel"/>
    <w:tmpl w:val="004C99C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61417A"/>
    <w:multiLevelType w:val="hybridMultilevel"/>
    <w:tmpl w:val="D92870E6"/>
    <w:lvl w:ilvl="0" w:tplc="A66036F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8" w15:restartNumberingAfterBreak="0">
    <w:nsid w:val="7585386B"/>
    <w:multiLevelType w:val="hybridMultilevel"/>
    <w:tmpl w:val="385C9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7195D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8C2A53"/>
    <w:multiLevelType w:val="multilevel"/>
    <w:tmpl w:val="F4DE71A4"/>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9D1548"/>
    <w:multiLevelType w:val="multilevel"/>
    <w:tmpl w:val="4C4A2E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C0249E"/>
    <w:multiLevelType w:val="hybridMultilevel"/>
    <w:tmpl w:val="CB561568"/>
    <w:lvl w:ilvl="0" w:tplc="9DEE2D14">
      <w:start w:val="1"/>
      <w:numFmt w:val="bullet"/>
      <w:lvlText w:val="§"/>
      <w:lvlJc w:val="left"/>
      <w:pPr>
        <w:ind w:left="1800" w:hanging="360"/>
      </w:pPr>
      <w:rPr>
        <w:rFonts w:ascii="Wingdings" w:hAnsi="Wingdings" w:hint="default"/>
      </w:rPr>
    </w:lvl>
    <w:lvl w:ilvl="1" w:tplc="C1CC2A96">
      <w:start w:val="1"/>
      <w:numFmt w:val="bullet"/>
      <w:lvlText w:val="o"/>
      <w:lvlJc w:val="left"/>
      <w:pPr>
        <w:ind w:left="2520" w:hanging="360"/>
      </w:pPr>
      <w:rPr>
        <w:rFonts w:ascii="Courier New" w:hAnsi="Courier New" w:hint="default"/>
      </w:rPr>
    </w:lvl>
    <w:lvl w:ilvl="2" w:tplc="3B7A0AF2">
      <w:start w:val="1"/>
      <w:numFmt w:val="bullet"/>
      <w:lvlText w:val=""/>
      <w:lvlJc w:val="left"/>
      <w:pPr>
        <w:ind w:left="3240" w:hanging="360"/>
      </w:pPr>
      <w:rPr>
        <w:rFonts w:ascii="Wingdings" w:hAnsi="Wingdings" w:hint="default"/>
      </w:rPr>
    </w:lvl>
    <w:lvl w:ilvl="3" w:tplc="69C086B6">
      <w:start w:val="1"/>
      <w:numFmt w:val="bullet"/>
      <w:lvlText w:val=""/>
      <w:lvlJc w:val="left"/>
      <w:pPr>
        <w:ind w:left="3960" w:hanging="360"/>
      </w:pPr>
      <w:rPr>
        <w:rFonts w:ascii="Symbol" w:hAnsi="Symbol" w:hint="default"/>
      </w:rPr>
    </w:lvl>
    <w:lvl w:ilvl="4" w:tplc="8D6A7FFA">
      <w:start w:val="1"/>
      <w:numFmt w:val="bullet"/>
      <w:lvlText w:val="o"/>
      <w:lvlJc w:val="left"/>
      <w:pPr>
        <w:ind w:left="4680" w:hanging="360"/>
      </w:pPr>
      <w:rPr>
        <w:rFonts w:ascii="Courier New" w:hAnsi="Courier New" w:hint="default"/>
      </w:rPr>
    </w:lvl>
    <w:lvl w:ilvl="5" w:tplc="1B46B348">
      <w:start w:val="1"/>
      <w:numFmt w:val="bullet"/>
      <w:lvlText w:val=""/>
      <w:lvlJc w:val="left"/>
      <w:pPr>
        <w:ind w:left="5400" w:hanging="360"/>
      </w:pPr>
      <w:rPr>
        <w:rFonts w:ascii="Wingdings" w:hAnsi="Wingdings" w:hint="default"/>
      </w:rPr>
    </w:lvl>
    <w:lvl w:ilvl="6" w:tplc="73E81E0C">
      <w:start w:val="1"/>
      <w:numFmt w:val="bullet"/>
      <w:lvlText w:val=""/>
      <w:lvlJc w:val="left"/>
      <w:pPr>
        <w:ind w:left="6120" w:hanging="360"/>
      </w:pPr>
      <w:rPr>
        <w:rFonts w:ascii="Symbol" w:hAnsi="Symbol" w:hint="default"/>
      </w:rPr>
    </w:lvl>
    <w:lvl w:ilvl="7" w:tplc="342275F8">
      <w:start w:val="1"/>
      <w:numFmt w:val="bullet"/>
      <w:lvlText w:val="o"/>
      <w:lvlJc w:val="left"/>
      <w:pPr>
        <w:ind w:left="6840" w:hanging="360"/>
      </w:pPr>
      <w:rPr>
        <w:rFonts w:ascii="Courier New" w:hAnsi="Courier New" w:hint="default"/>
      </w:rPr>
    </w:lvl>
    <w:lvl w:ilvl="8" w:tplc="19124E86">
      <w:start w:val="1"/>
      <w:numFmt w:val="bullet"/>
      <w:lvlText w:val=""/>
      <w:lvlJc w:val="left"/>
      <w:pPr>
        <w:ind w:left="7560" w:hanging="360"/>
      </w:pPr>
      <w:rPr>
        <w:rFonts w:ascii="Wingdings" w:hAnsi="Wingdings" w:hint="default"/>
      </w:rPr>
    </w:lvl>
  </w:abstractNum>
  <w:num w:numId="1" w16cid:durableId="75514150">
    <w:abstractNumId w:val="14"/>
  </w:num>
  <w:num w:numId="2" w16cid:durableId="626933509">
    <w:abstractNumId w:val="29"/>
  </w:num>
  <w:num w:numId="3" w16cid:durableId="2024091100">
    <w:abstractNumId w:val="5"/>
  </w:num>
  <w:num w:numId="4" w16cid:durableId="175929513">
    <w:abstractNumId w:val="19"/>
  </w:num>
  <w:num w:numId="5" w16cid:durableId="1495299175">
    <w:abstractNumId w:val="8"/>
  </w:num>
  <w:num w:numId="6" w16cid:durableId="896547685">
    <w:abstractNumId w:val="0"/>
  </w:num>
  <w:num w:numId="7" w16cid:durableId="1061564758">
    <w:abstractNumId w:val="13"/>
  </w:num>
  <w:num w:numId="8" w16cid:durableId="31879699">
    <w:abstractNumId w:val="10"/>
  </w:num>
  <w:num w:numId="9" w16cid:durableId="2101365081">
    <w:abstractNumId w:val="1"/>
  </w:num>
  <w:num w:numId="10" w16cid:durableId="1414468799">
    <w:abstractNumId w:val="17"/>
  </w:num>
  <w:num w:numId="11" w16cid:durableId="671680661">
    <w:abstractNumId w:val="23"/>
  </w:num>
  <w:num w:numId="12" w16cid:durableId="52775074">
    <w:abstractNumId w:val="7"/>
  </w:num>
  <w:num w:numId="13" w16cid:durableId="629214966">
    <w:abstractNumId w:val="27"/>
  </w:num>
  <w:num w:numId="14" w16cid:durableId="1685551896">
    <w:abstractNumId w:val="21"/>
  </w:num>
  <w:num w:numId="15" w16cid:durableId="1800995882">
    <w:abstractNumId w:val="16"/>
  </w:num>
  <w:num w:numId="16" w16cid:durableId="629475512">
    <w:abstractNumId w:val="18"/>
  </w:num>
  <w:num w:numId="17" w16cid:durableId="764308897">
    <w:abstractNumId w:val="11"/>
  </w:num>
  <w:num w:numId="18" w16cid:durableId="723942561">
    <w:abstractNumId w:val="25"/>
  </w:num>
  <w:num w:numId="19" w16cid:durableId="707410020">
    <w:abstractNumId w:val="12"/>
  </w:num>
  <w:num w:numId="20" w16cid:durableId="878055377">
    <w:abstractNumId w:val="4"/>
  </w:num>
  <w:num w:numId="21" w16cid:durableId="641617891">
    <w:abstractNumId w:val="22"/>
  </w:num>
  <w:num w:numId="22" w16cid:durableId="2035763236">
    <w:abstractNumId w:val="26"/>
  </w:num>
  <w:num w:numId="23" w16cid:durableId="1078550363">
    <w:abstractNumId w:val="31"/>
  </w:num>
  <w:num w:numId="24" w16cid:durableId="763838237">
    <w:abstractNumId w:val="9"/>
  </w:num>
  <w:num w:numId="25" w16cid:durableId="1213424424">
    <w:abstractNumId w:val="30"/>
  </w:num>
  <w:num w:numId="26" w16cid:durableId="241573174">
    <w:abstractNumId w:val="24"/>
  </w:num>
  <w:num w:numId="27" w16cid:durableId="1684281100">
    <w:abstractNumId w:val="3"/>
  </w:num>
  <w:num w:numId="28" w16cid:durableId="1458376781">
    <w:abstractNumId w:val="6"/>
  </w:num>
  <w:num w:numId="29" w16cid:durableId="607276446">
    <w:abstractNumId w:val="15"/>
  </w:num>
  <w:num w:numId="30" w16cid:durableId="1833645281">
    <w:abstractNumId w:val="32"/>
  </w:num>
  <w:num w:numId="31" w16cid:durableId="1331833589">
    <w:abstractNumId w:val="2"/>
  </w:num>
  <w:num w:numId="32" w16cid:durableId="606619751">
    <w:abstractNumId w:val="20"/>
  </w:num>
  <w:num w:numId="33" w16cid:durableId="557936296">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637"/>
    <w:rsid w:val="00007783"/>
    <w:rsid w:val="00027936"/>
    <w:rsid w:val="0003084C"/>
    <w:rsid w:val="000341B9"/>
    <w:rsid w:val="000353E7"/>
    <w:rsid w:val="00041150"/>
    <w:rsid w:val="00041ADE"/>
    <w:rsid w:val="000548C7"/>
    <w:rsid w:val="00055DEE"/>
    <w:rsid w:val="0006066B"/>
    <w:rsid w:val="00065278"/>
    <w:rsid w:val="00066B92"/>
    <w:rsid w:val="00067145"/>
    <w:rsid w:val="000705DA"/>
    <w:rsid w:val="0007159A"/>
    <w:rsid w:val="00073375"/>
    <w:rsid w:val="00080F15"/>
    <w:rsid w:val="0008263E"/>
    <w:rsid w:val="00083B02"/>
    <w:rsid w:val="0008459E"/>
    <w:rsid w:val="00087109"/>
    <w:rsid w:val="00090DF0"/>
    <w:rsid w:val="00091D26"/>
    <w:rsid w:val="000A118C"/>
    <w:rsid w:val="000A507E"/>
    <w:rsid w:val="000B4982"/>
    <w:rsid w:val="000B4B5E"/>
    <w:rsid w:val="000D0DCB"/>
    <w:rsid w:val="000D44DA"/>
    <w:rsid w:val="000E3C2C"/>
    <w:rsid w:val="000F208A"/>
    <w:rsid w:val="0010322A"/>
    <w:rsid w:val="0010759C"/>
    <w:rsid w:val="001135B1"/>
    <w:rsid w:val="0011757B"/>
    <w:rsid w:val="00124D2C"/>
    <w:rsid w:val="00131CAB"/>
    <w:rsid w:val="001332FC"/>
    <w:rsid w:val="00142CFE"/>
    <w:rsid w:val="001432FB"/>
    <w:rsid w:val="00143459"/>
    <w:rsid w:val="001459F0"/>
    <w:rsid w:val="0015201C"/>
    <w:rsid w:val="0015374C"/>
    <w:rsid w:val="00155A39"/>
    <w:rsid w:val="00156DE7"/>
    <w:rsid w:val="001624CF"/>
    <w:rsid w:val="00163D68"/>
    <w:rsid w:val="00164326"/>
    <w:rsid w:val="00166C96"/>
    <w:rsid w:val="001743ED"/>
    <w:rsid w:val="00183304"/>
    <w:rsid w:val="00184312"/>
    <w:rsid w:val="0018450C"/>
    <w:rsid w:val="001911FB"/>
    <w:rsid w:val="00193CFB"/>
    <w:rsid w:val="00194065"/>
    <w:rsid w:val="00195D0E"/>
    <w:rsid w:val="001A1260"/>
    <w:rsid w:val="001A30FD"/>
    <w:rsid w:val="001B3531"/>
    <w:rsid w:val="001B36FE"/>
    <w:rsid w:val="001B774F"/>
    <w:rsid w:val="001C18B4"/>
    <w:rsid w:val="001C298E"/>
    <w:rsid w:val="001C50FA"/>
    <w:rsid w:val="001C6EE7"/>
    <w:rsid w:val="001D1D3A"/>
    <w:rsid w:val="001D2A32"/>
    <w:rsid w:val="001D598D"/>
    <w:rsid w:val="001D5FEB"/>
    <w:rsid w:val="001F62B2"/>
    <w:rsid w:val="001F7386"/>
    <w:rsid w:val="00201A2A"/>
    <w:rsid w:val="00214102"/>
    <w:rsid w:val="0021684D"/>
    <w:rsid w:val="00216E84"/>
    <w:rsid w:val="00222364"/>
    <w:rsid w:val="002327CC"/>
    <w:rsid w:val="002379B0"/>
    <w:rsid w:val="00240A18"/>
    <w:rsid w:val="00246B85"/>
    <w:rsid w:val="00251A35"/>
    <w:rsid w:val="00251E91"/>
    <w:rsid w:val="002703D9"/>
    <w:rsid w:val="002761D6"/>
    <w:rsid w:val="002777C2"/>
    <w:rsid w:val="002903F4"/>
    <w:rsid w:val="0029488B"/>
    <w:rsid w:val="00294D5B"/>
    <w:rsid w:val="002961C0"/>
    <w:rsid w:val="002A0232"/>
    <w:rsid w:val="002A1224"/>
    <w:rsid w:val="002A2FD4"/>
    <w:rsid w:val="002A5159"/>
    <w:rsid w:val="002A6DB8"/>
    <w:rsid w:val="002B0446"/>
    <w:rsid w:val="002B27DD"/>
    <w:rsid w:val="002B6D73"/>
    <w:rsid w:val="002B77AD"/>
    <w:rsid w:val="002C1F1A"/>
    <w:rsid w:val="002C45E1"/>
    <w:rsid w:val="002C5626"/>
    <w:rsid w:val="002D4718"/>
    <w:rsid w:val="002D66BC"/>
    <w:rsid w:val="002D6CFD"/>
    <w:rsid w:val="002E3284"/>
    <w:rsid w:val="002E47A6"/>
    <w:rsid w:val="002F30C6"/>
    <w:rsid w:val="002F51C8"/>
    <w:rsid w:val="002F576D"/>
    <w:rsid w:val="002F6D91"/>
    <w:rsid w:val="002F71BA"/>
    <w:rsid w:val="00302692"/>
    <w:rsid w:val="003037B0"/>
    <w:rsid w:val="00303ADE"/>
    <w:rsid w:val="00304D33"/>
    <w:rsid w:val="00305E54"/>
    <w:rsid w:val="003129BE"/>
    <w:rsid w:val="0031366F"/>
    <w:rsid w:val="00313DAB"/>
    <w:rsid w:val="003145E8"/>
    <w:rsid w:val="00317A31"/>
    <w:rsid w:val="00320E38"/>
    <w:rsid w:val="003303A0"/>
    <w:rsid w:val="003309F5"/>
    <w:rsid w:val="00344A2A"/>
    <w:rsid w:val="0034618C"/>
    <w:rsid w:val="00350C4B"/>
    <w:rsid w:val="0035231A"/>
    <w:rsid w:val="00352B27"/>
    <w:rsid w:val="003533BF"/>
    <w:rsid w:val="00353B5D"/>
    <w:rsid w:val="00365DCB"/>
    <w:rsid w:val="003700A0"/>
    <w:rsid w:val="00370EBE"/>
    <w:rsid w:val="003721DC"/>
    <w:rsid w:val="00373CA8"/>
    <w:rsid w:val="0038527E"/>
    <w:rsid w:val="00385C3C"/>
    <w:rsid w:val="00386702"/>
    <w:rsid w:val="00390E9F"/>
    <w:rsid w:val="00393372"/>
    <w:rsid w:val="0039727D"/>
    <w:rsid w:val="00397709"/>
    <w:rsid w:val="003A44CD"/>
    <w:rsid w:val="003A50CF"/>
    <w:rsid w:val="003C28D2"/>
    <w:rsid w:val="003C56AA"/>
    <w:rsid w:val="003C7AE2"/>
    <w:rsid w:val="003E3657"/>
    <w:rsid w:val="003E60F3"/>
    <w:rsid w:val="003E63CA"/>
    <w:rsid w:val="003F210C"/>
    <w:rsid w:val="003F6F01"/>
    <w:rsid w:val="0040150B"/>
    <w:rsid w:val="00401CB1"/>
    <w:rsid w:val="00401F7B"/>
    <w:rsid w:val="00403FDD"/>
    <w:rsid w:val="00404148"/>
    <w:rsid w:val="00404567"/>
    <w:rsid w:val="00404773"/>
    <w:rsid w:val="0040582C"/>
    <w:rsid w:val="0041518E"/>
    <w:rsid w:val="00416CA9"/>
    <w:rsid w:val="004212AE"/>
    <w:rsid w:val="00425C97"/>
    <w:rsid w:val="00432BF2"/>
    <w:rsid w:val="00436461"/>
    <w:rsid w:val="004369EE"/>
    <w:rsid w:val="00436B5D"/>
    <w:rsid w:val="004428F0"/>
    <w:rsid w:val="00447995"/>
    <w:rsid w:val="00453709"/>
    <w:rsid w:val="00454B20"/>
    <w:rsid w:val="004554CC"/>
    <w:rsid w:val="0045785A"/>
    <w:rsid w:val="00457B11"/>
    <w:rsid w:val="00460D01"/>
    <w:rsid w:val="004668BC"/>
    <w:rsid w:val="00466ECA"/>
    <w:rsid w:val="00472A7E"/>
    <w:rsid w:val="0047718F"/>
    <w:rsid w:val="00477B7A"/>
    <w:rsid w:val="00490AE7"/>
    <w:rsid w:val="00497F7C"/>
    <w:rsid w:val="004A35D3"/>
    <w:rsid w:val="004B1E34"/>
    <w:rsid w:val="004B349B"/>
    <w:rsid w:val="004C08D8"/>
    <w:rsid w:val="004C1CCD"/>
    <w:rsid w:val="004C1CFB"/>
    <w:rsid w:val="004C21F7"/>
    <w:rsid w:val="004C34C1"/>
    <w:rsid w:val="004C7498"/>
    <w:rsid w:val="004D3BE1"/>
    <w:rsid w:val="004D3FA0"/>
    <w:rsid w:val="004E4659"/>
    <w:rsid w:val="004E46AD"/>
    <w:rsid w:val="004E6D49"/>
    <w:rsid w:val="004E7368"/>
    <w:rsid w:val="004F1107"/>
    <w:rsid w:val="004F3F22"/>
    <w:rsid w:val="004F75E9"/>
    <w:rsid w:val="004F7F10"/>
    <w:rsid w:val="00500512"/>
    <w:rsid w:val="005036FB"/>
    <w:rsid w:val="00505CC5"/>
    <w:rsid w:val="00511B68"/>
    <w:rsid w:val="00511BE3"/>
    <w:rsid w:val="00511E1A"/>
    <w:rsid w:val="00514208"/>
    <w:rsid w:val="00522E7F"/>
    <w:rsid w:val="005246FA"/>
    <w:rsid w:val="0053658C"/>
    <w:rsid w:val="00537C8F"/>
    <w:rsid w:val="0054054C"/>
    <w:rsid w:val="005411C2"/>
    <w:rsid w:val="005419E0"/>
    <w:rsid w:val="005423E8"/>
    <w:rsid w:val="00542982"/>
    <w:rsid w:val="00542EB5"/>
    <w:rsid w:val="00547B1F"/>
    <w:rsid w:val="00550ACA"/>
    <w:rsid w:val="00552779"/>
    <w:rsid w:val="00554C58"/>
    <w:rsid w:val="00555D8D"/>
    <w:rsid w:val="00555E12"/>
    <w:rsid w:val="005561FB"/>
    <w:rsid w:val="00556EEC"/>
    <w:rsid w:val="005709BC"/>
    <w:rsid w:val="00571F64"/>
    <w:rsid w:val="00583208"/>
    <w:rsid w:val="00586F6B"/>
    <w:rsid w:val="00593C0B"/>
    <w:rsid w:val="00594C3A"/>
    <w:rsid w:val="00597409"/>
    <w:rsid w:val="005A73FD"/>
    <w:rsid w:val="005B0E44"/>
    <w:rsid w:val="005B2A00"/>
    <w:rsid w:val="005B49CB"/>
    <w:rsid w:val="005B79EF"/>
    <w:rsid w:val="005C4F92"/>
    <w:rsid w:val="005D0B7A"/>
    <w:rsid w:val="005D1CA1"/>
    <w:rsid w:val="005D2CFB"/>
    <w:rsid w:val="005E18AC"/>
    <w:rsid w:val="005E684F"/>
    <w:rsid w:val="005F0C1A"/>
    <w:rsid w:val="005F2973"/>
    <w:rsid w:val="005F3DD1"/>
    <w:rsid w:val="005F4A5C"/>
    <w:rsid w:val="006006B6"/>
    <w:rsid w:val="00604EB3"/>
    <w:rsid w:val="006058EC"/>
    <w:rsid w:val="00613090"/>
    <w:rsid w:val="0061315D"/>
    <w:rsid w:val="006254A0"/>
    <w:rsid w:val="006268EC"/>
    <w:rsid w:val="006278FB"/>
    <w:rsid w:val="00631702"/>
    <w:rsid w:val="006343E4"/>
    <w:rsid w:val="0063589C"/>
    <w:rsid w:val="00637BDA"/>
    <w:rsid w:val="00640F89"/>
    <w:rsid w:val="00644BA7"/>
    <w:rsid w:val="00645362"/>
    <w:rsid w:val="0064596F"/>
    <w:rsid w:val="00655A39"/>
    <w:rsid w:val="006600A5"/>
    <w:rsid w:val="00661669"/>
    <w:rsid w:val="00663909"/>
    <w:rsid w:val="006725DD"/>
    <w:rsid w:val="0068145B"/>
    <w:rsid w:val="00681955"/>
    <w:rsid w:val="00681DE9"/>
    <w:rsid w:val="0068279E"/>
    <w:rsid w:val="00696E83"/>
    <w:rsid w:val="006A59C8"/>
    <w:rsid w:val="006B2BF0"/>
    <w:rsid w:val="006B4890"/>
    <w:rsid w:val="006B4C5E"/>
    <w:rsid w:val="006B7E47"/>
    <w:rsid w:val="006C1F84"/>
    <w:rsid w:val="006C26A3"/>
    <w:rsid w:val="006C5972"/>
    <w:rsid w:val="006D0B0E"/>
    <w:rsid w:val="006D2C8D"/>
    <w:rsid w:val="006D339F"/>
    <w:rsid w:val="006D4CA3"/>
    <w:rsid w:val="006D4E32"/>
    <w:rsid w:val="006E5799"/>
    <w:rsid w:val="006E5C7C"/>
    <w:rsid w:val="006F6CF9"/>
    <w:rsid w:val="0070144D"/>
    <w:rsid w:val="00703235"/>
    <w:rsid w:val="007110DC"/>
    <w:rsid w:val="00711EC8"/>
    <w:rsid w:val="00712F74"/>
    <w:rsid w:val="00713494"/>
    <w:rsid w:val="00716648"/>
    <w:rsid w:val="0072072F"/>
    <w:rsid w:val="007208E1"/>
    <w:rsid w:val="00724A87"/>
    <w:rsid w:val="007263A1"/>
    <w:rsid w:val="00726971"/>
    <w:rsid w:val="00726C98"/>
    <w:rsid w:val="00726D51"/>
    <w:rsid w:val="0072758D"/>
    <w:rsid w:val="00737FF4"/>
    <w:rsid w:val="007401AC"/>
    <w:rsid w:val="00740CC1"/>
    <w:rsid w:val="00745070"/>
    <w:rsid w:val="00752FCD"/>
    <w:rsid w:val="007541EA"/>
    <w:rsid w:val="00757AEA"/>
    <w:rsid w:val="007706B1"/>
    <w:rsid w:val="007759AA"/>
    <w:rsid w:val="00780FBC"/>
    <w:rsid w:val="0078108B"/>
    <w:rsid w:val="00782338"/>
    <w:rsid w:val="007823D7"/>
    <w:rsid w:val="0079347B"/>
    <w:rsid w:val="0079517C"/>
    <w:rsid w:val="00796125"/>
    <w:rsid w:val="007A10F8"/>
    <w:rsid w:val="007A29CE"/>
    <w:rsid w:val="007A2AC0"/>
    <w:rsid w:val="007A3366"/>
    <w:rsid w:val="007B7008"/>
    <w:rsid w:val="007C14D1"/>
    <w:rsid w:val="007C2FBC"/>
    <w:rsid w:val="007C473F"/>
    <w:rsid w:val="007C6C82"/>
    <w:rsid w:val="007D178C"/>
    <w:rsid w:val="007E1879"/>
    <w:rsid w:val="007E3956"/>
    <w:rsid w:val="007E4F17"/>
    <w:rsid w:val="007E6637"/>
    <w:rsid w:val="007F1227"/>
    <w:rsid w:val="007F213E"/>
    <w:rsid w:val="00802450"/>
    <w:rsid w:val="008041F1"/>
    <w:rsid w:val="00807D72"/>
    <w:rsid w:val="00812AC2"/>
    <w:rsid w:val="00814309"/>
    <w:rsid w:val="00814847"/>
    <w:rsid w:val="00826B4B"/>
    <w:rsid w:val="00826E13"/>
    <w:rsid w:val="0083363E"/>
    <w:rsid w:val="00833BCB"/>
    <w:rsid w:val="008347B0"/>
    <w:rsid w:val="008408EE"/>
    <w:rsid w:val="008436D2"/>
    <w:rsid w:val="00852F72"/>
    <w:rsid w:val="008617DC"/>
    <w:rsid w:val="00861AA2"/>
    <w:rsid w:val="0086684D"/>
    <w:rsid w:val="00874DB8"/>
    <w:rsid w:val="00880EA2"/>
    <w:rsid w:val="00882EED"/>
    <w:rsid w:val="00883765"/>
    <w:rsid w:val="00883A7C"/>
    <w:rsid w:val="00885D83"/>
    <w:rsid w:val="00894168"/>
    <w:rsid w:val="00895DBC"/>
    <w:rsid w:val="008A17F9"/>
    <w:rsid w:val="008A47AB"/>
    <w:rsid w:val="008A5B15"/>
    <w:rsid w:val="008B099A"/>
    <w:rsid w:val="008B483B"/>
    <w:rsid w:val="008B5487"/>
    <w:rsid w:val="008C0790"/>
    <w:rsid w:val="008C2A3F"/>
    <w:rsid w:val="008C79FF"/>
    <w:rsid w:val="008D1AB3"/>
    <w:rsid w:val="008D225D"/>
    <w:rsid w:val="008D416C"/>
    <w:rsid w:val="008D54D7"/>
    <w:rsid w:val="008D6B88"/>
    <w:rsid w:val="008E29ED"/>
    <w:rsid w:val="008E663F"/>
    <w:rsid w:val="008E6EB6"/>
    <w:rsid w:val="008F07F3"/>
    <w:rsid w:val="008F142F"/>
    <w:rsid w:val="008F1B4C"/>
    <w:rsid w:val="008F3348"/>
    <w:rsid w:val="0090354C"/>
    <w:rsid w:val="009036DA"/>
    <w:rsid w:val="00905BC6"/>
    <w:rsid w:val="00910684"/>
    <w:rsid w:val="00920445"/>
    <w:rsid w:val="00926393"/>
    <w:rsid w:val="0093035B"/>
    <w:rsid w:val="00930D29"/>
    <w:rsid w:val="00930FB1"/>
    <w:rsid w:val="009327B2"/>
    <w:rsid w:val="00932EBD"/>
    <w:rsid w:val="0094135A"/>
    <w:rsid w:val="00943E89"/>
    <w:rsid w:val="00944201"/>
    <w:rsid w:val="00945620"/>
    <w:rsid w:val="00946CB4"/>
    <w:rsid w:val="009605F4"/>
    <w:rsid w:val="0096391D"/>
    <w:rsid w:val="009655E6"/>
    <w:rsid w:val="00983B25"/>
    <w:rsid w:val="00984425"/>
    <w:rsid w:val="0098515A"/>
    <w:rsid w:val="00985470"/>
    <w:rsid w:val="00986A95"/>
    <w:rsid w:val="00991625"/>
    <w:rsid w:val="00993727"/>
    <w:rsid w:val="0099386A"/>
    <w:rsid w:val="00994CDF"/>
    <w:rsid w:val="00995755"/>
    <w:rsid w:val="009961C0"/>
    <w:rsid w:val="00997FCF"/>
    <w:rsid w:val="009A0DF3"/>
    <w:rsid w:val="009A3595"/>
    <w:rsid w:val="009A5DCB"/>
    <w:rsid w:val="009B1236"/>
    <w:rsid w:val="009B5625"/>
    <w:rsid w:val="009D30CC"/>
    <w:rsid w:val="009D7930"/>
    <w:rsid w:val="009E1790"/>
    <w:rsid w:val="009E5B29"/>
    <w:rsid w:val="009E5F59"/>
    <w:rsid w:val="009F0D5D"/>
    <w:rsid w:val="009F1CB7"/>
    <w:rsid w:val="009F29BC"/>
    <w:rsid w:val="00A07A7A"/>
    <w:rsid w:val="00A1520A"/>
    <w:rsid w:val="00A22A3E"/>
    <w:rsid w:val="00A26404"/>
    <w:rsid w:val="00A27834"/>
    <w:rsid w:val="00A27CB4"/>
    <w:rsid w:val="00A344D3"/>
    <w:rsid w:val="00A346AE"/>
    <w:rsid w:val="00A36A79"/>
    <w:rsid w:val="00A44CE3"/>
    <w:rsid w:val="00A461A5"/>
    <w:rsid w:val="00A5059D"/>
    <w:rsid w:val="00A53C25"/>
    <w:rsid w:val="00A564D0"/>
    <w:rsid w:val="00A603A7"/>
    <w:rsid w:val="00A6205D"/>
    <w:rsid w:val="00A70BDA"/>
    <w:rsid w:val="00A738E5"/>
    <w:rsid w:val="00A76692"/>
    <w:rsid w:val="00A81059"/>
    <w:rsid w:val="00A86C5C"/>
    <w:rsid w:val="00A87461"/>
    <w:rsid w:val="00A875F0"/>
    <w:rsid w:val="00A91CFD"/>
    <w:rsid w:val="00A92D2E"/>
    <w:rsid w:val="00A94C58"/>
    <w:rsid w:val="00A97542"/>
    <w:rsid w:val="00AA0365"/>
    <w:rsid w:val="00AA4958"/>
    <w:rsid w:val="00AB06F7"/>
    <w:rsid w:val="00AB2954"/>
    <w:rsid w:val="00AB5287"/>
    <w:rsid w:val="00AC374F"/>
    <w:rsid w:val="00AD0565"/>
    <w:rsid w:val="00AD51DD"/>
    <w:rsid w:val="00AD6574"/>
    <w:rsid w:val="00AD6A11"/>
    <w:rsid w:val="00AE1451"/>
    <w:rsid w:val="00AE7946"/>
    <w:rsid w:val="00AF3A11"/>
    <w:rsid w:val="00AF6346"/>
    <w:rsid w:val="00B05D7C"/>
    <w:rsid w:val="00B1420C"/>
    <w:rsid w:val="00B1427A"/>
    <w:rsid w:val="00B152F2"/>
    <w:rsid w:val="00B16DC0"/>
    <w:rsid w:val="00B22063"/>
    <w:rsid w:val="00B22F56"/>
    <w:rsid w:val="00B24282"/>
    <w:rsid w:val="00B2674A"/>
    <w:rsid w:val="00B26A17"/>
    <w:rsid w:val="00B27F46"/>
    <w:rsid w:val="00B315C9"/>
    <w:rsid w:val="00B31BF7"/>
    <w:rsid w:val="00B464F5"/>
    <w:rsid w:val="00B46565"/>
    <w:rsid w:val="00B476C7"/>
    <w:rsid w:val="00B65F03"/>
    <w:rsid w:val="00B67472"/>
    <w:rsid w:val="00B67CBC"/>
    <w:rsid w:val="00B70050"/>
    <w:rsid w:val="00B81C37"/>
    <w:rsid w:val="00B8315B"/>
    <w:rsid w:val="00B91088"/>
    <w:rsid w:val="00B9225E"/>
    <w:rsid w:val="00B94153"/>
    <w:rsid w:val="00B95955"/>
    <w:rsid w:val="00BB3AAD"/>
    <w:rsid w:val="00BB7ED1"/>
    <w:rsid w:val="00BB7F22"/>
    <w:rsid w:val="00BC150C"/>
    <w:rsid w:val="00BC6CC4"/>
    <w:rsid w:val="00BE0A87"/>
    <w:rsid w:val="00BE3EB2"/>
    <w:rsid w:val="00BE65B0"/>
    <w:rsid w:val="00BF2F55"/>
    <w:rsid w:val="00BF41AD"/>
    <w:rsid w:val="00BF71F7"/>
    <w:rsid w:val="00C00546"/>
    <w:rsid w:val="00C12226"/>
    <w:rsid w:val="00C172C6"/>
    <w:rsid w:val="00C20A19"/>
    <w:rsid w:val="00C20EE3"/>
    <w:rsid w:val="00C2282F"/>
    <w:rsid w:val="00C27708"/>
    <w:rsid w:val="00C32AC0"/>
    <w:rsid w:val="00C33B67"/>
    <w:rsid w:val="00C347E0"/>
    <w:rsid w:val="00C34C52"/>
    <w:rsid w:val="00C34FD2"/>
    <w:rsid w:val="00C35720"/>
    <w:rsid w:val="00C36649"/>
    <w:rsid w:val="00C55238"/>
    <w:rsid w:val="00C56FBE"/>
    <w:rsid w:val="00C60A8E"/>
    <w:rsid w:val="00C63ED9"/>
    <w:rsid w:val="00C67B6A"/>
    <w:rsid w:val="00C73570"/>
    <w:rsid w:val="00C7775D"/>
    <w:rsid w:val="00C95C5C"/>
    <w:rsid w:val="00CA09D8"/>
    <w:rsid w:val="00CA5850"/>
    <w:rsid w:val="00CB0D16"/>
    <w:rsid w:val="00CB11AF"/>
    <w:rsid w:val="00CB271C"/>
    <w:rsid w:val="00CB4131"/>
    <w:rsid w:val="00CC1724"/>
    <w:rsid w:val="00CC2756"/>
    <w:rsid w:val="00CD0EF5"/>
    <w:rsid w:val="00CD32BA"/>
    <w:rsid w:val="00CD67E9"/>
    <w:rsid w:val="00CE0229"/>
    <w:rsid w:val="00CE3B6F"/>
    <w:rsid w:val="00CE4953"/>
    <w:rsid w:val="00CF226D"/>
    <w:rsid w:val="00CF3B84"/>
    <w:rsid w:val="00CF465F"/>
    <w:rsid w:val="00CF4F8C"/>
    <w:rsid w:val="00CF7921"/>
    <w:rsid w:val="00CF7B55"/>
    <w:rsid w:val="00D03EF8"/>
    <w:rsid w:val="00D13BDE"/>
    <w:rsid w:val="00D13F31"/>
    <w:rsid w:val="00D17E4C"/>
    <w:rsid w:val="00D21BFF"/>
    <w:rsid w:val="00D24553"/>
    <w:rsid w:val="00D24BF1"/>
    <w:rsid w:val="00D2620B"/>
    <w:rsid w:val="00D307E3"/>
    <w:rsid w:val="00D30FE4"/>
    <w:rsid w:val="00D336E0"/>
    <w:rsid w:val="00D43024"/>
    <w:rsid w:val="00D46460"/>
    <w:rsid w:val="00D543E1"/>
    <w:rsid w:val="00D558AE"/>
    <w:rsid w:val="00D56A6B"/>
    <w:rsid w:val="00D6098E"/>
    <w:rsid w:val="00D67CD6"/>
    <w:rsid w:val="00D67E33"/>
    <w:rsid w:val="00D71149"/>
    <w:rsid w:val="00D76783"/>
    <w:rsid w:val="00D80F54"/>
    <w:rsid w:val="00D8124C"/>
    <w:rsid w:val="00D81309"/>
    <w:rsid w:val="00D87DF4"/>
    <w:rsid w:val="00DA5825"/>
    <w:rsid w:val="00DA689A"/>
    <w:rsid w:val="00DA7F7D"/>
    <w:rsid w:val="00DB3F64"/>
    <w:rsid w:val="00DC1C4E"/>
    <w:rsid w:val="00DC59E3"/>
    <w:rsid w:val="00DC5C8A"/>
    <w:rsid w:val="00DC7ACC"/>
    <w:rsid w:val="00DD40D5"/>
    <w:rsid w:val="00DD5FD4"/>
    <w:rsid w:val="00DE109D"/>
    <w:rsid w:val="00DE2511"/>
    <w:rsid w:val="00DE2E14"/>
    <w:rsid w:val="00DE4250"/>
    <w:rsid w:val="00DE6595"/>
    <w:rsid w:val="00DE7830"/>
    <w:rsid w:val="00DF3D57"/>
    <w:rsid w:val="00DF5275"/>
    <w:rsid w:val="00DF5893"/>
    <w:rsid w:val="00E00FBE"/>
    <w:rsid w:val="00E0321B"/>
    <w:rsid w:val="00E03328"/>
    <w:rsid w:val="00E075DD"/>
    <w:rsid w:val="00E07D23"/>
    <w:rsid w:val="00E130BE"/>
    <w:rsid w:val="00E15866"/>
    <w:rsid w:val="00E166C9"/>
    <w:rsid w:val="00E16BE9"/>
    <w:rsid w:val="00E1758D"/>
    <w:rsid w:val="00E247FD"/>
    <w:rsid w:val="00E269A1"/>
    <w:rsid w:val="00E30183"/>
    <w:rsid w:val="00E30AE9"/>
    <w:rsid w:val="00E31A1A"/>
    <w:rsid w:val="00E33C67"/>
    <w:rsid w:val="00E33D41"/>
    <w:rsid w:val="00E34283"/>
    <w:rsid w:val="00E447E8"/>
    <w:rsid w:val="00E456E3"/>
    <w:rsid w:val="00E50A58"/>
    <w:rsid w:val="00E577F8"/>
    <w:rsid w:val="00E63B14"/>
    <w:rsid w:val="00E646CA"/>
    <w:rsid w:val="00E65CAB"/>
    <w:rsid w:val="00E67E4D"/>
    <w:rsid w:val="00E7369F"/>
    <w:rsid w:val="00E77CE7"/>
    <w:rsid w:val="00E856DF"/>
    <w:rsid w:val="00E9076C"/>
    <w:rsid w:val="00E92EB9"/>
    <w:rsid w:val="00EA2430"/>
    <w:rsid w:val="00EA4CBA"/>
    <w:rsid w:val="00EA55B0"/>
    <w:rsid w:val="00EA5965"/>
    <w:rsid w:val="00EB1008"/>
    <w:rsid w:val="00EB5F0E"/>
    <w:rsid w:val="00EB6892"/>
    <w:rsid w:val="00EB6A66"/>
    <w:rsid w:val="00EB716D"/>
    <w:rsid w:val="00ED3525"/>
    <w:rsid w:val="00ED3ADD"/>
    <w:rsid w:val="00ED78EC"/>
    <w:rsid w:val="00EE2241"/>
    <w:rsid w:val="00F031A9"/>
    <w:rsid w:val="00F05E46"/>
    <w:rsid w:val="00F06ACB"/>
    <w:rsid w:val="00F11DA1"/>
    <w:rsid w:val="00F1268C"/>
    <w:rsid w:val="00F146B7"/>
    <w:rsid w:val="00F2550F"/>
    <w:rsid w:val="00F27052"/>
    <w:rsid w:val="00F37D79"/>
    <w:rsid w:val="00F44F4B"/>
    <w:rsid w:val="00F453B6"/>
    <w:rsid w:val="00F45EE7"/>
    <w:rsid w:val="00F53124"/>
    <w:rsid w:val="00F545D5"/>
    <w:rsid w:val="00F67BA1"/>
    <w:rsid w:val="00F75285"/>
    <w:rsid w:val="00F761E1"/>
    <w:rsid w:val="00F76DBB"/>
    <w:rsid w:val="00F77D3E"/>
    <w:rsid w:val="00F83550"/>
    <w:rsid w:val="00F872FF"/>
    <w:rsid w:val="00F8782A"/>
    <w:rsid w:val="00F95FA9"/>
    <w:rsid w:val="00FA205E"/>
    <w:rsid w:val="00FA411D"/>
    <w:rsid w:val="00FA5179"/>
    <w:rsid w:val="00FB1CD9"/>
    <w:rsid w:val="00FB1E1A"/>
    <w:rsid w:val="00FC08E2"/>
    <w:rsid w:val="00FD04DC"/>
    <w:rsid w:val="00FD2E11"/>
    <w:rsid w:val="00FE23CD"/>
    <w:rsid w:val="00FE3901"/>
    <w:rsid w:val="00FE6E1C"/>
    <w:rsid w:val="00FF2900"/>
    <w:rsid w:val="00FF6AF8"/>
    <w:rsid w:val="1A425245"/>
    <w:rsid w:val="35913B51"/>
    <w:rsid w:val="4A76C474"/>
    <w:rsid w:val="4B8DA5B9"/>
    <w:rsid w:val="7E04A9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9CB78"/>
  <w15:docId w15:val="{68190ED9-8354-45B6-95DF-DF39ED9F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6692"/>
    <w:rPr>
      <w:sz w:val="24"/>
      <w:szCs w:val="24"/>
      <w:lang w:val="en-US" w:eastAsia="en-US"/>
    </w:rPr>
  </w:style>
  <w:style w:type="paragraph" w:styleId="Heading1">
    <w:name w:val="heading 1"/>
    <w:basedOn w:val="Normal"/>
    <w:next w:val="Normal"/>
    <w:qFormat/>
    <w:rsid w:val="00A76692"/>
    <w:pPr>
      <w:keepNext/>
      <w:outlineLvl w:val="0"/>
    </w:pPr>
    <w:rPr>
      <w:rFonts w:cs="Mangal"/>
      <w:b/>
      <w:bCs/>
      <w:sz w:val="22"/>
      <w:szCs w:val="22"/>
      <w:lang w:val="en-GB" w:eastAsia="en-GB" w:bidi="ne-NP"/>
    </w:rPr>
  </w:style>
  <w:style w:type="paragraph" w:styleId="Heading2">
    <w:name w:val="heading 2"/>
    <w:basedOn w:val="Normal"/>
    <w:next w:val="Normal"/>
    <w:qFormat/>
    <w:rsid w:val="00A76692"/>
    <w:pPr>
      <w:keepNext/>
      <w:jc w:val="center"/>
      <w:outlineLvl w:val="1"/>
    </w:pPr>
    <w:rPr>
      <w:rFonts w:cs="Mangal"/>
      <w:b/>
      <w:bCs/>
      <w:sz w:val="22"/>
      <w:szCs w:val="22"/>
      <w:lang w:val="en-GB" w:eastAsia="en-GB" w:bidi="ne-NP"/>
    </w:rPr>
  </w:style>
  <w:style w:type="paragraph" w:styleId="Heading4">
    <w:name w:val="heading 4"/>
    <w:basedOn w:val="Normal"/>
    <w:next w:val="Normal"/>
    <w:qFormat/>
    <w:rsid w:val="00A76692"/>
    <w:pPr>
      <w:keepNext/>
      <w:spacing w:before="240" w:after="60"/>
      <w:outlineLvl w:val="3"/>
    </w:pPr>
    <w:rPr>
      <w:b/>
      <w:bCs/>
      <w:sz w:val="28"/>
      <w:szCs w:val="28"/>
      <w:lang w:val="en-GB" w:eastAsia="en-GB"/>
    </w:rPr>
  </w:style>
  <w:style w:type="paragraph" w:styleId="Heading6">
    <w:name w:val="heading 6"/>
    <w:basedOn w:val="Normal"/>
    <w:next w:val="Normal"/>
    <w:link w:val="Heading6Char"/>
    <w:semiHidden/>
    <w:unhideWhenUsed/>
    <w:qFormat/>
    <w:rsid w:val="00FA517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FA5179"/>
    <w:rPr>
      <w:rFonts w:ascii="Calibri" w:eastAsia="Times New Roman" w:hAnsi="Calibri" w:cs="Times New Roman"/>
      <w:b/>
      <w:bCs/>
      <w:sz w:val="22"/>
      <w:szCs w:val="22"/>
      <w:lang w:val="en-US" w:eastAsia="en-US"/>
    </w:rPr>
  </w:style>
  <w:style w:type="paragraph" w:styleId="ListParagraph">
    <w:name w:val="List Paragraph"/>
    <w:basedOn w:val="Normal"/>
    <w:uiPriority w:val="34"/>
    <w:qFormat/>
    <w:rsid w:val="00FA5179"/>
    <w:pPr>
      <w:ind w:left="720"/>
    </w:pPr>
  </w:style>
  <w:style w:type="paragraph" w:styleId="BalloonText">
    <w:name w:val="Balloon Text"/>
    <w:basedOn w:val="Normal"/>
    <w:link w:val="BalloonTextChar"/>
    <w:rsid w:val="00537C8F"/>
    <w:rPr>
      <w:rFonts w:ascii="Tahoma" w:hAnsi="Tahoma" w:cs="Tahoma"/>
      <w:sz w:val="16"/>
      <w:szCs w:val="16"/>
    </w:rPr>
  </w:style>
  <w:style w:type="character" w:customStyle="1" w:styleId="BalloonTextChar">
    <w:name w:val="Balloon Text Char"/>
    <w:basedOn w:val="DefaultParagraphFont"/>
    <w:link w:val="BalloonText"/>
    <w:rsid w:val="00537C8F"/>
    <w:rPr>
      <w:rFonts w:ascii="Tahoma" w:hAnsi="Tahoma" w:cs="Tahoma"/>
      <w:sz w:val="16"/>
      <w:szCs w:val="16"/>
      <w:lang w:val="en-US" w:eastAsia="en-US"/>
    </w:rPr>
  </w:style>
  <w:style w:type="paragraph" w:styleId="BodyText3">
    <w:name w:val="Body Text 3"/>
    <w:basedOn w:val="Normal"/>
    <w:link w:val="BodyText3Char"/>
    <w:rsid w:val="001D598D"/>
    <w:pPr>
      <w:spacing w:after="120"/>
    </w:pPr>
    <w:rPr>
      <w:sz w:val="16"/>
      <w:szCs w:val="16"/>
      <w:lang w:val="en-GB" w:eastAsia="en-GB"/>
    </w:rPr>
  </w:style>
  <w:style w:type="character" w:customStyle="1" w:styleId="BodyText3Char">
    <w:name w:val="Body Text 3 Char"/>
    <w:basedOn w:val="DefaultParagraphFont"/>
    <w:link w:val="BodyText3"/>
    <w:rsid w:val="001D598D"/>
    <w:rPr>
      <w:sz w:val="16"/>
      <w:szCs w:val="16"/>
    </w:rPr>
  </w:style>
  <w:style w:type="paragraph" w:styleId="NormalWeb">
    <w:name w:val="Normal (Web)"/>
    <w:basedOn w:val="Normal"/>
    <w:uiPriority w:val="99"/>
    <w:unhideWhenUsed/>
    <w:rsid w:val="004369E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6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35EED2BF1E94F9C6C1A765B6D746B" ma:contentTypeVersion="14" ma:contentTypeDescription="Create a new document." ma:contentTypeScope="" ma:versionID="fe7a2b877495c0016246f5413e0b56cc">
  <xsd:schema xmlns:xsd="http://www.w3.org/2001/XMLSchema" xmlns:xs="http://www.w3.org/2001/XMLSchema" xmlns:p="http://schemas.microsoft.com/office/2006/metadata/properties" xmlns:ns2="809d0df0-38b4-4f59-b0a5-30f1c848caeb" xmlns:ns3="a8fd72dd-fe5d-44f8-993f-24f431c56696" targetNamespace="http://schemas.microsoft.com/office/2006/metadata/properties" ma:root="true" ma:fieldsID="8df214b1d77b96de9d9dc08e2e89c7b7" ns2:_="" ns3:_="">
    <xsd:import namespace="809d0df0-38b4-4f59-b0a5-30f1c848caeb"/>
    <xsd:import namespace="a8fd72dd-fe5d-44f8-993f-24f431c566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0df0-38b4-4f59-b0a5-30f1c848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f322350-0d2a-439d-b835-ea99249e5fb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d72dd-fe5d-44f8-993f-24f431c5669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aaefbaa-8f94-44dd-904b-c3a5997c0b85}" ma:internalName="TaxCatchAll" ma:showField="CatchAllData" ma:web="a8fd72dd-fe5d-44f8-993f-24f431c566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9d0df0-38b4-4f59-b0a5-30f1c848caeb">
      <Terms xmlns="http://schemas.microsoft.com/office/infopath/2007/PartnerControls"/>
    </lcf76f155ced4ddcb4097134ff3c332f>
    <TaxCatchAll xmlns="a8fd72dd-fe5d-44f8-993f-24f431c5669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A5FAD-0231-42A6-B1DC-72262ED73E76}">
  <ds:schemaRefs>
    <ds:schemaRef ds:uri="http://schemas.microsoft.com/sharepoint/v3/contenttype/forms"/>
  </ds:schemaRefs>
</ds:datastoreItem>
</file>

<file path=customXml/itemProps2.xml><?xml version="1.0" encoding="utf-8"?>
<ds:datastoreItem xmlns:ds="http://schemas.openxmlformats.org/officeDocument/2006/customXml" ds:itemID="{F144BCAA-0754-41DD-B85F-A01AD16E4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0df0-38b4-4f59-b0a5-30f1c848caeb"/>
    <ds:schemaRef ds:uri="a8fd72dd-fe5d-44f8-993f-24f431c56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BABB6-F790-4984-B8BD-E12CB0A40CC7}">
  <ds:schemaRefs>
    <ds:schemaRef ds:uri="http://schemas.microsoft.com/office/2006/metadata/properties"/>
    <ds:schemaRef ds:uri="http://schemas.microsoft.com/office/infopath/2007/PartnerControls"/>
    <ds:schemaRef ds:uri="809d0df0-38b4-4f59-b0a5-30f1c848caeb"/>
    <ds:schemaRef ds:uri="a8fd72dd-fe5d-44f8-993f-24f431c56696"/>
  </ds:schemaRefs>
</ds:datastoreItem>
</file>

<file path=customXml/itemProps4.xml><?xml version="1.0" encoding="utf-8"?>
<ds:datastoreItem xmlns:ds="http://schemas.openxmlformats.org/officeDocument/2006/customXml" ds:itemID="{894CA6B0-A62C-4BF8-A2E4-11FE6635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3087</Words>
  <Characters>17602</Characters>
  <Application>Microsoft Office Word</Application>
  <DocSecurity>0</DocSecurity>
  <Lines>146</Lines>
  <Paragraphs>41</Paragraphs>
  <ScaleCrop>false</ScaleCrop>
  <Company>Microsoft</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ANGUS HOUSING ASSOCIATION LIMITED</dc:title>
  <dc:subject/>
  <dc:creator>Linlay Anderson</dc:creator>
  <cp:keywords/>
  <cp:lastModifiedBy>Linlay Anderson</cp:lastModifiedBy>
  <cp:revision>4</cp:revision>
  <cp:lastPrinted>2019-06-27T23:39:00Z</cp:lastPrinted>
  <dcterms:created xsi:type="dcterms:W3CDTF">2024-09-30T09:59:00Z</dcterms:created>
  <dcterms:modified xsi:type="dcterms:W3CDTF">2024-09-30T10:12:00Z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0x01010088735EED2BF1E94F9C6C1A765B6D746B</vt:lpwstr>
  </property>
</Properties>
</file>