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C6D7D" w14:textId="5C2AF188" w:rsidR="0029344E" w:rsidRDefault="00964487" w:rsidP="002A1D65">
      <w:pPr>
        <w:rPr>
          <w:rFonts w:ascii="Arial" w:hAnsi="Arial" w:cs="Arial"/>
        </w:rPr>
      </w:pPr>
      <w:r>
        <w:rPr>
          <w:rFonts w:ascii="Arial" w:hAnsi="Arial" w:cs="Arial"/>
        </w:rPr>
        <w:t xml:space="preserve"> </w:t>
      </w:r>
    </w:p>
    <w:p w14:paraId="55AC6D7E" w14:textId="68FAB179" w:rsidR="0029344E" w:rsidRDefault="0029344E" w:rsidP="002A1D65">
      <w:pPr>
        <w:rPr>
          <w:rFonts w:ascii="Arial" w:hAnsi="Arial" w:cs="Arial"/>
        </w:rPr>
      </w:pPr>
    </w:p>
    <w:p w14:paraId="55AC6D7F" w14:textId="580A18DC" w:rsidR="0025521C" w:rsidRDefault="0025521C" w:rsidP="0025521C">
      <w:pPr>
        <w:rPr>
          <w:sz w:val="28"/>
        </w:rPr>
      </w:pPr>
    </w:p>
    <w:p w14:paraId="55AC6D80" w14:textId="5E717703" w:rsidR="0025521C" w:rsidRDefault="00AE6930" w:rsidP="0025521C">
      <w:pPr>
        <w:rPr>
          <w:sz w:val="28"/>
        </w:rPr>
      </w:pPr>
      <w:r>
        <w:rPr>
          <w:b/>
          <w:noProof/>
          <w:sz w:val="40"/>
          <w:szCs w:val="40"/>
        </w:rPr>
        <w:drawing>
          <wp:anchor distT="0" distB="0" distL="114300" distR="114300" simplePos="0" relativeHeight="251659264" behindDoc="1" locked="0" layoutInCell="1" allowOverlap="1" wp14:anchorId="20AF2F01" wp14:editId="241CBCDC">
            <wp:simplePos x="0" y="0"/>
            <wp:positionH relativeFrom="margin">
              <wp:posOffset>1019175</wp:posOffset>
            </wp:positionH>
            <wp:positionV relativeFrom="paragraph">
              <wp:posOffset>6985</wp:posOffset>
            </wp:positionV>
            <wp:extent cx="3419475" cy="1419225"/>
            <wp:effectExtent l="0" t="0" r="9525" b="9525"/>
            <wp:wrapNone/>
            <wp:docPr id="840681192" name="Picture 840681192"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681192" name="Picture 840681192" descr="A logo with text overlay&#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9475" cy="1419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AC6D81" w14:textId="77777777" w:rsidR="0025521C" w:rsidRPr="00F43DDC" w:rsidRDefault="0025521C" w:rsidP="0025521C">
      <w:pPr>
        <w:rPr>
          <w:b/>
          <w:sz w:val="28"/>
        </w:rPr>
      </w:pPr>
    </w:p>
    <w:p w14:paraId="55AC6D82" w14:textId="77777777" w:rsidR="0025521C" w:rsidRDefault="0025521C" w:rsidP="0025521C">
      <w:pPr>
        <w:rPr>
          <w:sz w:val="28"/>
        </w:rPr>
      </w:pPr>
    </w:p>
    <w:p w14:paraId="55AC6D83" w14:textId="77777777" w:rsidR="0025521C" w:rsidRDefault="0025521C" w:rsidP="0025521C">
      <w:pPr>
        <w:rPr>
          <w:sz w:val="28"/>
        </w:rPr>
      </w:pPr>
    </w:p>
    <w:p w14:paraId="55AC6D84" w14:textId="77777777" w:rsidR="0025521C" w:rsidRDefault="0025521C" w:rsidP="0025521C">
      <w:pPr>
        <w:rPr>
          <w:sz w:val="28"/>
        </w:rPr>
      </w:pPr>
    </w:p>
    <w:p w14:paraId="55AC6D85" w14:textId="77777777" w:rsidR="0025521C" w:rsidRDefault="0025521C" w:rsidP="0025521C">
      <w:pPr>
        <w:rPr>
          <w:sz w:val="28"/>
        </w:rPr>
      </w:pPr>
    </w:p>
    <w:p w14:paraId="55AC6D86" w14:textId="77777777" w:rsidR="0025521C" w:rsidRDefault="0025521C" w:rsidP="0025521C">
      <w:pPr>
        <w:rPr>
          <w:sz w:val="28"/>
        </w:rPr>
      </w:pPr>
    </w:p>
    <w:p w14:paraId="408ECBE2" w14:textId="77777777" w:rsidR="00AE6930" w:rsidRDefault="00AE6930" w:rsidP="009548DA">
      <w:pPr>
        <w:pStyle w:val="BodyText3"/>
        <w:jc w:val="center"/>
        <w:rPr>
          <w:rFonts w:ascii="Arial" w:hAnsi="Arial" w:cs="Arial"/>
          <w:color w:val="002060"/>
          <w:sz w:val="44"/>
          <w:szCs w:val="44"/>
        </w:rPr>
      </w:pPr>
    </w:p>
    <w:p w14:paraId="79644356" w14:textId="77777777" w:rsidR="00AE6930" w:rsidRDefault="00AE6930" w:rsidP="009548DA">
      <w:pPr>
        <w:pStyle w:val="BodyText3"/>
        <w:jc w:val="center"/>
        <w:rPr>
          <w:rFonts w:ascii="Arial" w:hAnsi="Arial" w:cs="Arial"/>
          <w:color w:val="002060"/>
          <w:sz w:val="44"/>
          <w:szCs w:val="44"/>
        </w:rPr>
      </w:pPr>
    </w:p>
    <w:p w14:paraId="54E5BAB2" w14:textId="4D5D1277" w:rsidR="009548DA" w:rsidRPr="00D52F36" w:rsidRDefault="006F1353" w:rsidP="009548DA">
      <w:pPr>
        <w:pStyle w:val="BodyText3"/>
        <w:jc w:val="center"/>
        <w:rPr>
          <w:rFonts w:ascii="Arial" w:hAnsi="Arial" w:cs="Arial"/>
          <w:color w:val="002060"/>
          <w:sz w:val="44"/>
          <w:szCs w:val="44"/>
        </w:rPr>
      </w:pPr>
      <w:r>
        <w:rPr>
          <w:rFonts w:ascii="Arial" w:hAnsi="Arial" w:cs="Arial"/>
          <w:color w:val="002060"/>
          <w:sz w:val="44"/>
          <w:szCs w:val="44"/>
        </w:rPr>
        <w:t>Rent Collection</w:t>
      </w:r>
      <w:r w:rsidR="009548DA">
        <w:rPr>
          <w:rFonts w:ascii="Arial" w:hAnsi="Arial" w:cs="Arial"/>
          <w:color w:val="002060"/>
          <w:sz w:val="44"/>
          <w:szCs w:val="44"/>
        </w:rPr>
        <w:t xml:space="preserve"> Policy</w:t>
      </w:r>
    </w:p>
    <w:p w14:paraId="0C382000" w14:textId="77777777" w:rsidR="009548DA" w:rsidRPr="00A544A0" w:rsidRDefault="009548DA" w:rsidP="009548DA">
      <w:pPr>
        <w:pStyle w:val="BodyText3"/>
        <w:rPr>
          <w:rFonts w:ascii="Arial" w:hAnsi="Arial" w:cs="Arial"/>
          <w:color w:val="002060"/>
        </w:rPr>
      </w:pPr>
    </w:p>
    <w:p w14:paraId="6030519A" w14:textId="77777777" w:rsidR="009548DA" w:rsidRDefault="009548DA" w:rsidP="009548DA">
      <w:pPr>
        <w:pStyle w:val="BodyText3"/>
        <w:rPr>
          <w:rFonts w:ascii="Comic Sans MS" w:hAnsi="Comic Sans MS"/>
        </w:rPr>
      </w:pPr>
    </w:p>
    <w:p w14:paraId="38B7643A" w14:textId="77777777" w:rsidR="009548DA" w:rsidRDefault="009548DA" w:rsidP="009548DA">
      <w:pPr>
        <w:pStyle w:val="BodyText3"/>
        <w:rPr>
          <w:rFonts w:ascii="Comic Sans MS" w:hAnsi="Comic Sans MS"/>
        </w:rPr>
      </w:pPr>
    </w:p>
    <w:p w14:paraId="2B7057EA" w14:textId="77777777" w:rsidR="009548DA" w:rsidRDefault="009548DA" w:rsidP="009548DA">
      <w:pPr>
        <w:pStyle w:val="BodyText3"/>
        <w:rPr>
          <w:rFonts w:ascii="Comic Sans MS" w:hAnsi="Comic Sans MS"/>
        </w:rPr>
      </w:pPr>
    </w:p>
    <w:tbl>
      <w:tblPr>
        <w:tblW w:w="0" w:type="auto"/>
        <w:tblInd w:w="113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496"/>
        <w:gridCol w:w="1425"/>
        <w:gridCol w:w="1900"/>
        <w:gridCol w:w="950"/>
      </w:tblGrid>
      <w:tr w:rsidR="009548DA" w14:paraId="53FFF530" w14:textId="77777777" w:rsidTr="00B54DC5">
        <w:trPr>
          <w:trHeight w:val="93"/>
        </w:trPr>
        <w:tc>
          <w:tcPr>
            <w:tcW w:w="3921"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0FE98327" w14:textId="77777777" w:rsidR="009548DA" w:rsidRPr="009D5AD2" w:rsidRDefault="009548DA" w:rsidP="00B54DC5">
            <w:pPr>
              <w:rPr>
                <w:rFonts w:ascii="Arial" w:hAnsi="Arial" w:cs="Arial"/>
                <w:b/>
                <w:color w:val="002060"/>
                <w:sz w:val="22"/>
                <w:szCs w:val="22"/>
              </w:rPr>
            </w:pPr>
            <w:r w:rsidRPr="009D5AD2">
              <w:rPr>
                <w:rFonts w:ascii="Arial" w:hAnsi="Arial" w:cs="Arial"/>
                <w:b/>
                <w:color w:val="002060"/>
              </w:rPr>
              <w:t>Policy Name</w:t>
            </w:r>
          </w:p>
        </w:tc>
        <w:tc>
          <w:tcPr>
            <w:tcW w:w="2850"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0C592C2A" w14:textId="276F4FDA" w:rsidR="009548DA" w:rsidRPr="009D5AD2" w:rsidRDefault="009548DA" w:rsidP="00B54DC5">
            <w:pPr>
              <w:rPr>
                <w:rFonts w:ascii="Arial" w:hAnsi="Arial" w:cs="Arial"/>
                <w:color w:val="002060"/>
                <w:sz w:val="22"/>
                <w:szCs w:val="22"/>
              </w:rPr>
            </w:pPr>
            <w:r>
              <w:rPr>
                <w:rFonts w:ascii="Arial" w:hAnsi="Arial" w:cs="Arial"/>
                <w:color w:val="002060"/>
              </w:rPr>
              <w:t>Rent Collection</w:t>
            </w:r>
          </w:p>
        </w:tc>
      </w:tr>
      <w:tr w:rsidR="009548DA" w14:paraId="7AF4D244" w14:textId="77777777" w:rsidTr="00B54DC5">
        <w:trPr>
          <w:trHeight w:val="280"/>
        </w:trPr>
        <w:tc>
          <w:tcPr>
            <w:tcW w:w="3921"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1D6E198B" w14:textId="77777777" w:rsidR="009548DA" w:rsidRPr="009D5AD2" w:rsidRDefault="009548DA" w:rsidP="00B54DC5">
            <w:pPr>
              <w:rPr>
                <w:rFonts w:ascii="Arial" w:hAnsi="Arial" w:cs="Arial"/>
                <w:b/>
                <w:color w:val="002060"/>
                <w:sz w:val="22"/>
                <w:szCs w:val="22"/>
              </w:rPr>
            </w:pPr>
            <w:r w:rsidRPr="009D5AD2">
              <w:rPr>
                <w:rFonts w:ascii="Arial" w:hAnsi="Arial" w:cs="Arial"/>
                <w:b/>
                <w:color w:val="002060"/>
              </w:rPr>
              <w:t>Policy Ref</w:t>
            </w:r>
          </w:p>
        </w:tc>
        <w:tc>
          <w:tcPr>
            <w:tcW w:w="2850"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23D69A94" w14:textId="5798CB69" w:rsidR="009548DA" w:rsidRPr="009D5AD2" w:rsidRDefault="009548DA" w:rsidP="00B54DC5">
            <w:pPr>
              <w:rPr>
                <w:rFonts w:ascii="Arial" w:hAnsi="Arial" w:cs="Arial"/>
                <w:color w:val="002060"/>
                <w:sz w:val="22"/>
                <w:szCs w:val="22"/>
              </w:rPr>
            </w:pPr>
            <w:r w:rsidRPr="009D5AD2">
              <w:rPr>
                <w:rFonts w:ascii="Arial" w:hAnsi="Arial" w:cs="Arial"/>
                <w:color w:val="002060"/>
              </w:rPr>
              <w:t>HM</w:t>
            </w:r>
          </w:p>
        </w:tc>
      </w:tr>
      <w:tr w:rsidR="009548DA" w14:paraId="5B3A990B" w14:textId="77777777" w:rsidTr="00B54DC5">
        <w:trPr>
          <w:trHeight w:val="290"/>
        </w:trPr>
        <w:tc>
          <w:tcPr>
            <w:tcW w:w="3921"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1D3364E1" w14:textId="77777777" w:rsidR="009548DA" w:rsidRPr="009D5AD2" w:rsidRDefault="009548DA" w:rsidP="00B54DC5">
            <w:pPr>
              <w:rPr>
                <w:rFonts w:ascii="Arial" w:hAnsi="Arial" w:cs="Arial"/>
                <w:b/>
                <w:color w:val="002060"/>
                <w:sz w:val="22"/>
                <w:szCs w:val="22"/>
              </w:rPr>
            </w:pPr>
            <w:r w:rsidRPr="009D5AD2">
              <w:rPr>
                <w:rFonts w:ascii="Arial" w:hAnsi="Arial" w:cs="Arial"/>
                <w:b/>
                <w:color w:val="002060"/>
              </w:rPr>
              <w:t>Review Date</w:t>
            </w:r>
          </w:p>
        </w:tc>
        <w:tc>
          <w:tcPr>
            <w:tcW w:w="2850"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57B1CE0C" w14:textId="4A1D298D" w:rsidR="009548DA" w:rsidRPr="009D5AD2" w:rsidRDefault="00833E39" w:rsidP="00B54DC5">
            <w:pPr>
              <w:rPr>
                <w:rFonts w:ascii="Arial" w:hAnsi="Arial" w:cs="Arial"/>
                <w:color w:val="002060"/>
                <w:sz w:val="22"/>
                <w:szCs w:val="22"/>
              </w:rPr>
            </w:pPr>
            <w:r>
              <w:rPr>
                <w:rFonts w:ascii="Arial" w:hAnsi="Arial" w:cs="Arial"/>
                <w:color w:val="002060"/>
              </w:rPr>
              <w:t xml:space="preserve">August </w:t>
            </w:r>
            <w:r w:rsidR="009548DA">
              <w:rPr>
                <w:rFonts w:ascii="Arial" w:hAnsi="Arial" w:cs="Arial"/>
                <w:color w:val="002060"/>
              </w:rPr>
              <w:t>2024</w:t>
            </w:r>
          </w:p>
        </w:tc>
      </w:tr>
      <w:tr w:rsidR="009548DA" w14:paraId="07271ED1" w14:textId="77777777" w:rsidTr="00B54DC5">
        <w:trPr>
          <w:trHeight w:val="280"/>
        </w:trPr>
        <w:tc>
          <w:tcPr>
            <w:tcW w:w="3921"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720E3068" w14:textId="77777777" w:rsidR="009548DA" w:rsidRPr="009D5AD2" w:rsidRDefault="009548DA" w:rsidP="00B54DC5">
            <w:pPr>
              <w:rPr>
                <w:rFonts w:ascii="Arial" w:hAnsi="Arial" w:cs="Arial"/>
                <w:b/>
                <w:color w:val="002060"/>
                <w:sz w:val="22"/>
                <w:szCs w:val="22"/>
              </w:rPr>
            </w:pPr>
            <w:r w:rsidRPr="009D5AD2">
              <w:rPr>
                <w:rFonts w:ascii="Arial" w:hAnsi="Arial" w:cs="Arial"/>
                <w:b/>
                <w:color w:val="002060"/>
              </w:rPr>
              <w:t>Next Review Date</w:t>
            </w:r>
          </w:p>
        </w:tc>
        <w:tc>
          <w:tcPr>
            <w:tcW w:w="2850"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2563F7D3" w14:textId="17713019" w:rsidR="009548DA" w:rsidRPr="009D5AD2" w:rsidRDefault="00833E39" w:rsidP="00B54DC5">
            <w:pPr>
              <w:rPr>
                <w:rFonts w:ascii="Arial" w:hAnsi="Arial" w:cs="Arial"/>
                <w:color w:val="002060"/>
                <w:sz w:val="22"/>
                <w:szCs w:val="22"/>
              </w:rPr>
            </w:pPr>
            <w:r>
              <w:rPr>
                <w:rFonts w:ascii="Arial" w:hAnsi="Arial" w:cs="Arial"/>
                <w:color w:val="002060"/>
              </w:rPr>
              <w:t>August</w:t>
            </w:r>
            <w:r w:rsidR="009548DA" w:rsidRPr="009D5AD2">
              <w:rPr>
                <w:rFonts w:ascii="Arial" w:hAnsi="Arial" w:cs="Arial"/>
                <w:color w:val="002060"/>
              </w:rPr>
              <w:t xml:space="preserve"> 20</w:t>
            </w:r>
            <w:r w:rsidR="009548DA">
              <w:rPr>
                <w:rFonts w:ascii="Arial" w:hAnsi="Arial" w:cs="Arial"/>
                <w:color w:val="002060"/>
              </w:rPr>
              <w:t>28</w:t>
            </w:r>
          </w:p>
        </w:tc>
      </w:tr>
      <w:tr w:rsidR="009548DA" w14:paraId="64BF3519" w14:textId="77777777" w:rsidTr="00B54DC5">
        <w:trPr>
          <w:trHeight w:val="581"/>
        </w:trPr>
        <w:tc>
          <w:tcPr>
            <w:tcW w:w="3921"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02D5DE25" w14:textId="77777777" w:rsidR="009548DA" w:rsidRPr="009D5AD2" w:rsidRDefault="009548DA" w:rsidP="00B54DC5">
            <w:pPr>
              <w:rPr>
                <w:rFonts w:ascii="Arial" w:hAnsi="Arial" w:cs="Arial"/>
                <w:b/>
                <w:color w:val="002060"/>
                <w:sz w:val="22"/>
                <w:szCs w:val="22"/>
              </w:rPr>
            </w:pPr>
            <w:r w:rsidRPr="009D5AD2">
              <w:rPr>
                <w:rFonts w:ascii="Arial" w:hAnsi="Arial" w:cs="Arial"/>
                <w:b/>
                <w:color w:val="002060"/>
              </w:rPr>
              <w:t>Committee</w:t>
            </w:r>
          </w:p>
        </w:tc>
        <w:tc>
          <w:tcPr>
            <w:tcW w:w="2850"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61B7D6FB" w14:textId="77777777" w:rsidR="009548DA" w:rsidRPr="009D5AD2" w:rsidRDefault="009548DA" w:rsidP="00B54DC5">
            <w:pPr>
              <w:rPr>
                <w:rFonts w:ascii="Arial" w:hAnsi="Arial" w:cs="Arial"/>
                <w:color w:val="002060"/>
                <w:sz w:val="22"/>
                <w:szCs w:val="22"/>
              </w:rPr>
            </w:pPr>
            <w:r w:rsidRPr="009D5AD2">
              <w:rPr>
                <w:rFonts w:ascii="Arial" w:hAnsi="Arial" w:cs="Arial"/>
                <w:color w:val="002060"/>
              </w:rPr>
              <w:t>Service Delivery Sub Committee</w:t>
            </w:r>
          </w:p>
        </w:tc>
      </w:tr>
      <w:tr w:rsidR="009548DA" w14:paraId="6D05415A" w14:textId="77777777" w:rsidTr="00B54DC5">
        <w:trPr>
          <w:trHeight w:val="280"/>
        </w:trPr>
        <w:tc>
          <w:tcPr>
            <w:tcW w:w="3921"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1664EFBA" w14:textId="77777777" w:rsidR="009548DA" w:rsidRPr="009D5AD2" w:rsidRDefault="009548DA" w:rsidP="00B54DC5">
            <w:pPr>
              <w:rPr>
                <w:rFonts w:ascii="Arial" w:hAnsi="Arial" w:cs="Arial"/>
                <w:b/>
                <w:color w:val="002060"/>
                <w:sz w:val="22"/>
                <w:szCs w:val="22"/>
              </w:rPr>
            </w:pPr>
            <w:r w:rsidRPr="009D5AD2">
              <w:rPr>
                <w:rFonts w:ascii="Arial" w:hAnsi="Arial" w:cs="Arial"/>
                <w:b/>
                <w:color w:val="002060"/>
              </w:rPr>
              <w:t>Author</w:t>
            </w:r>
          </w:p>
        </w:tc>
        <w:tc>
          <w:tcPr>
            <w:tcW w:w="2850"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394D7EC6" w14:textId="77777777" w:rsidR="009548DA" w:rsidRPr="009D5AD2" w:rsidRDefault="009548DA" w:rsidP="00B54DC5">
            <w:pPr>
              <w:rPr>
                <w:rFonts w:ascii="Arial" w:hAnsi="Arial" w:cs="Arial"/>
                <w:color w:val="002060"/>
                <w:sz w:val="22"/>
                <w:szCs w:val="22"/>
              </w:rPr>
            </w:pPr>
            <w:r w:rsidRPr="009D5AD2">
              <w:rPr>
                <w:rFonts w:ascii="Arial" w:hAnsi="Arial" w:cs="Arial"/>
                <w:color w:val="002060"/>
              </w:rPr>
              <w:t xml:space="preserve">Linlay Anderson </w:t>
            </w:r>
          </w:p>
        </w:tc>
      </w:tr>
      <w:tr w:rsidR="009548DA" w14:paraId="55DA2CA1" w14:textId="77777777" w:rsidTr="00B54DC5">
        <w:trPr>
          <w:trHeight w:val="571"/>
        </w:trPr>
        <w:tc>
          <w:tcPr>
            <w:tcW w:w="2496" w:type="dxa"/>
            <w:tcBorders>
              <w:top w:val="single" w:sz="4" w:space="0" w:color="002060"/>
              <w:left w:val="single" w:sz="4" w:space="0" w:color="002060"/>
              <w:bottom w:val="single" w:sz="4" w:space="0" w:color="002060"/>
              <w:right w:val="single" w:sz="4" w:space="0" w:color="002060"/>
            </w:tcBorders>
            <w:shd w:val="clear" w:color="auto" w:fill="auto"/>
            <w:hideMark/>
          </w:tcPr>
          <w:p w14:paraId="7DA90836" w14:textId="77777777" w:rsidR="009548DA" w:rsidRPr="009D5AD2" w:rsidRDefault="009548DA" w:rsidP="00B54DC5">
            <w:pPr>
              <w:rPr>
                <w:rFonts w:ascii="Arial" w:hAnsi="Arial" w:cs="Arial"/>
                <w:b/>
                <w:color w:val="002060"/>
                <w:sz w:val="22"/>
                <w:szCs w:val="22"/>
              </w:rPr>
            </w:pPr>
            <w:r w:rsidRPr="009D5AD2">
              <w:rPr>
                <w:rFonts w:ascii="Arial" w:hAnsi="Arial" w:cs="Arial"/>
                <w:b/>
                <w:color w:val="002060"/>
              </w:rPr>
              <w:t>Internal Policy</w:t>
            </w:r>
          </w:p>
        </w:tc>
        <w:tc>
          <w:tcPr>
            <w:tcW w:w="1424" w:type="dxa"/>
            <w:tcBorders>
              <w:top w:val="single" w:sz="4" w:space="0" w:color="002060"/>
              <w:left w:val="single" w:sz="4" w:space="0" w:color="002060"/>
              <w:bottom w:val="single" w:sz="4" w:space="0" w:color="002060"/>
              <w:right w:val="single" w:sz="4" w:space="0" w:color="002060"/>
            </w:tcBorders>
            <w:shd w:val="clear" w:color="auto" w:fill="auto"/>
          </w:tcPr>
          <w:p w14:paraId="58ACFCD2" w14:textId="77777777" w:rsidR="009548DA" w:rsidRPr="009D5AD2" w:rsidRDefault="009548DA" w:rsidP="00B54DC5">
            <w:pPr>
              <w:rPr>
                <w:rFonts w:ascii="Arial" w:hAnsi="Arial" w:cs="Arial"/>
                <w:color w:val="002060"/>
                <w:sz w:val="22"/>
                <w:szCs w:val="22"/>
              </w:rPr>
            </w:pPr>
          </w:p>
        </w:tc>
        <w:tc>
          <w:tcPr>
            <w:tcW w:w="1900" w:type="dxa"/>
            <w:tcBorders>
              <w:top w:val="single" w:sz="4" w:space="0" w:color="002060"/>
              <w:left w:val="single" w:sz="4" w:space="0" w:color="002060"/>
              <w:bottom w:val="single" w:sz="4" w:space="0" w:color="002060"/>
              <w:right w:val="single" w:sz="4" w:space="0" w:color="002060"/>
            </w:tcBorders>
            <w:shd w:val="clear" w:color="auto" w:fill="auto"/>
            <w:hideMark/>
          </w:tcPr>
          <w:p w14:paraId="7F6BF235" w14:textId="77777777" w:rsidR="009548DA" w:rsidRPr="009D5AD2" w:rsidRDefault="009548DA" w:rsidP="00B54DC5">
            <w:pPr>
              <w:rPr>
                <w:rFonts w:ascii="Arial" w:hAnsi="Arial" w:cs="Arial"/>
                <w:b/>
                <w:color w:val="002060"/>
                <w:sz w:val="22"/>
                <w:szCs w:val="22"/>
              </w:rPr>
            </w:pPr>
            <w:r w:rsidRPr="009D5AD2">
              <w:rPr>
                <w:rFonts w:ascii="Arial" w:hAnsi="Arial" w:cs="Arial"/>
                <w:b/>
                <w:color w:val="002060"/>
              </w:rPr>
              <w:t>To be published</w:t>
            </w:r>
          </w:p>
        </w:tc>
        <w:tc>
          <w:tcPr>
            <w:tcW w:w="950" w:type="dxa"/>
            <w:tcBorders>
              <w:top w:val="single" w:sz="4" w:space="0" w:color="002060"/>
              <w:left w:val="single" w:sz="4" w:space="0" w:color="002060"/>
              <w:bottom w:val="single" w:sz="4" w:space="0" w:color="002060"/>
              <w:right w:val="single" w:sz="4" w:space="0" w:color="002060"/>
            </w:tcBorders>
            <w:shd w:val="clear" w:color="auto" w:fill="auto"/>
            <w:hideMark/>
          </w:tcPr>
          <w:p w14:paraId="6B37C700" w14:textId="77777777" w:rsidR="009548DA" w:rsidRPr="009D5AD2" w:rsidRDefault="009548DA" w:rsidP="00B54DC5">
            <w:pPr>
              <w:rPr>
                <w:rFonts w:ascii="Arial" w:hAnsi="Arial" w:cs="Arial"/>
                <w:color w:val="002060"/>
                <w:sz w:val="22"/>
                <w:szCs w:val="22"/>
              </w:rPr>
            </w:pPr>
            <w:r w:rsidRPr="009D5AD2">
              <w:rPr>
                <w:rFonts w:ascii="Arial" w:hAnsi="Arial" w:cs="Arial"/>
                <w:color w:val="002060"/>
              </w:rPr>
              <w:t>X</w:t>
            </w:r>
          </w:p>
        </w:tc>
      </w:tr>
    </w:tbl>
    <w:p w14:paraId="2DEF1067" w14:textId="77777777" w:rsidR="009548DA" w:rsidRDefault="009548DA" w:rsidP="009548DA">
      <w:pPr>
        <w:pStyle w:val="BodyText3"/>
        <w:rPr>
          <w:rFonts w:ascii="Comic Sans MS" w:hAnsi="Comic Sans MS"/>
        </w:rPr>
      </w:pPr>
      <w:r w:rsidRPr="00E907E6">
        <w:rPr>
          <w:rFonts w:ascii="Comic Sans MS" w:hAnsi="Comic Sans MS"/>
        </w:rPr>
        <w:t xml:space="preserve"> </w:t>
      </w:r>
      <w:r>
        <w:rPr>
          <w:rFonts w:ascii="Comic Sans MS" w:hAnsi="Comic Sans MS"/>
        </w:rPr>
        <w:t xml:space="preserve">          </w:t>
      </w:r>
      <w:r w:rsidRPr="00814EC4">
        <w:rPr>
          <w:rFonts w:ascii="Comic Sans MS" w:hAnsi="Comic Sans MS"/>
        </w:rPr>
        <w:t xml:space="preserve"> </w:t>
      </w:r>
    </w:p>
    <w:p w14:paraId="55AC6D87" w14:textId="77777777" w:rsidR="0025521C" w:rsidRDefault="0025521C" w:rsidP="0025521C">
      <w:pPr>
        <w:rPr>
          <w:sz w:val="28"/>
        </w:rPr>
      </w:pPr>
    </w:p>
    <w:p w14:paraId="55AC6D92" w14:textId="77777777" w:rsidR="0025521C" w:rsidRDefault="0025521C" w:rsidP="0025521C"/>
    <w:p w14:paraId="55AC6D93" w14:textId="77777777" w:rsidR="0025521C" w:rsidRDefault="0025521C" w:rsidP="0025521C"/>
    <w:p w14:paraId="55AC6D94" w14:textId="77777777" w:rsidR="0025521C" w:rsidRDefault="0025521C" w:rsidP="0025521C"/>
    <w:p w14:paraId="26C5A2B5" w14:textId="77777777" w:rsidR="00246376" w:rsidRDefault="00246376" w:rsidP="0025521C">
      <w:pPr>
        <w:tabs>
          <w:tab w:val="left" w:pos="5438"/>
        </w:tabs>
      </w:pPr>
    </w:p>
    <w:p w14:paraId="1F318239" w14:textId="77777777" w:rsidR="00246376" w:rsidRDefault="00246376" w:rsidP="0025521C">
      <w:pPr>
        <w:tabs>
          <w:tab w:val="left" w:pos="5438"/>
        </w:tabs>
      </w:pPr>
    </w:p>
    <w:p w14:paraId="55AC6D9D" w14:textId="06FFD23F" w:rsidR="0025521C" w:rsidRDefault="0025521C" w:rsidP="0025521C">
      <w:pPr>
        <w:tabs>
          <w:tab w:val="left" w:pos="5438"/>
        </w:tabs>
      </w:pPr>
      <w:r>
        <w:tab/>
      </w:r>
    </w:p>
    <w:p w14:paraId="55AC6D9E" w14:textId="77777777" w:rsidR="0025521C" w:rsidRDefault="0025521C" w:rsidP="0025521C">
      <w:pPr>
        <w:jc w:val="right"/>
      </w:pPr>
    </w:p>
    <w:p w14:paraId="55AC6D9F" w14:textId="77777777" w:rsidR="0025521C" w:rsidRDefault="0025521C" w:rsidP="0025521C">
      <w:pPr>
        <w:jc w:val="right"/>
      </w:pPr>
    </w:p>
    <w:p w14:paraId="55AC6DA0" w14:textId="77777777" w:rsidR="0025521C" w:rsidRDefault="0025521C" w:rsidP="0025521C">
      <w:pPr>
        <w:jc w:val="right"/>
      </w:pPr>
    </w:p>
    <w:p w14:paraId="55AC6DA2" w14:textId="77777777" w:rsidR="0025521C" w:rsidRDefault="0025521C" w:rsidP="0025521C">
      <w:pPr>
        <w:pStyle w:val="WPNormal"/>
        <w:rPr>
          <w:rFonts w:ascii="Tahoma" w:hAnsi="Tahoma"/>
          <w:b/>
        </w:rPr>
      </w:pPr>
    </w:p>
    <w:p w14:paraId="33C1A66C" w14:textId="77777777" w:rsidR="00AE6930" w:rsidRDefault="00AE6930" w:rsidP="0025521C">
      <w:pPr>
        <w:pStyle w:val="WPNormal"/>
        <w:rPr>
          <w:rFonts w:ascii="Tahoma" w:hAnsi="Tahoma"/>
          <w:b/>
        </w:rPr>
      </w:pPr>
    </w:p>
    <w:p w14:paraId="6819D5BA" w14:textId="77777777" w:rsidR="00AE6930" w:rsidRDefault="00AE6930" w:rsidP="0025521C">
      <w:pPr>
        <w:pStyle w:val="WPNormal"/>
        <w:rPr>
          <w:rFonts w:ascii="Tahoma" w:hAnsi="Tahoma"/>
          <w:b/>
        </w:rPr>
      </w:pPr>
    </w:p>
    <w:p w14:paraId="55AC6DA4" w14:textId="48E0CA15" w:rsidR="0025521C" w:rsidRPr="0069519A" w:rsidRDefault="00AE6930" w:rsidP="0025521C">
      <w:pPr>
        <w:pStyle w:val="WPNormal"/>
        <w:jc w:val="center"/>
        <w:rPr>
          <w:rFonts w:ascii="Arial" w:hAnsi="Arial" w:cs="Arial"/>
        </w:rPr>
      </w:pPr>
      <w:r>
        <w:rPr>
          <w:rFonts w:ascii="Arial" w:hAnsi="Arial" w:cs="Arial"/>
        </w:rPr>
        <w:t>An</w:t>
      </w:r>
      <w:r w:rsidR="0025521C">
        <w:rPr>
          <w:rFonts w:ascii="Arial" w:hAnsi="Arial" w:cs="Arial"/>
        </w:rPr>
        <w:t xml:space="preserve">gus Housing Association Limited - Registered Charity Number SC020981  </w:t>
      </w:r>
    </w:p>
    <w:p w14:paraId="55AC6DA5" w14:textId="77777777" w:rsidR="0025521C" w:rsidRDefault="0025521C" w:rsidP="0025521C">
      <w:pPr>
        <w:spacing w:line="360" w:lineRule="auto"/>
        <w:jc w:val="center"/>
        <w:rPr>
          <w:rFonts w:ascii="Arial" w:hAnsi="Arial" w:cs="Arial"/>
          <w:b/>
          <w:sz w:val="32"/>
          <w:szCs w:val="32"/>
          <w:u w:val="singl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402"/>
      </w:tblGrid>
      <w:tr w:rsidR="0025521C" w:rsidRPr="00C77142" w14:paraId="55AC6DA8" w14:textId="77777777" w:rsidTr="0065543C">
        <w:tc>
          <w:tcPr>
            <w:tcW w:w="5778" w:type="dxa"/>
            <w:tcBorders>
              <w:top w:val="single" w:sz="4" w:space="0" w:color="auto"/>
              <w:left w:val="single" w:sz="4" w:space="0" w:color="auto"/>
              <w:right w:val="single" w:sz="4" w:space="0" w:color="auto"/>
            </w:tcBorders>
          </w:tcPr>
          <w:p w14:paraId="55AC6DA6" w14:textId="77777777" w:rsidR="0025521C" w:rsidRPr="00262A86" w:rsidRDefault="0025521C" w:rsidP="0065543C">
            <w:pPr>
              <w:jc w:val="center"/>
              <w:rPr>
                <w:rFonts w:ascii="Arial" w:hAnsi="Arial" w:cs="Arial"/>
                <w:b/>
              </w:rPr>
            </w:pPr>
            <w:r w:rsidRPr="00262A86">
              <w:rPr>
                <w:rFonts w:ascii="Arial" w:hAnsi="Arial" w:cs="Arial"/>
                <w:b/>
              </w:rPr>
              <w:t>Scottish Social Housing Charter</w:t>
            </w:r>
          </w:p>
        </w:tc>
        <w:tc>
          <w:tcPr>
            <w:tcW w:w="3402" w:type="dxa"/>
            <w:tcBorders>
              <w:top w:val="single" w:sz="4" w:space="0" w:color="auto"/>
              <w:left w:val="single" w:sz="4" w:space="0" w:color="auto"/>
              <w:right w:val="single" w:sz="4" w:space="0" w:color="auto"/>
            </w:tcBorders>
          </w:tcPr>
          <w:p w14:paraId="55AC6DA7" w14:textId="77777777" w:rsidR="0025521C" w:rsidRPr="00262A86" w:rsidRDefault="0025521C" w:rsidP="0065543C">
            <w:pPr>
              <w:keepNext/>
              <w:jc w:val="center"/>
              <w:outlineLvl w:val="0"/>
              <w:rPr>
                <w:rFonts w:ascii="Arial" w:hAnsi="Arial" w:cs="Arial"/>
                <w:b/>
                <w:bCs/>
                <w:szCs w:val="20"/>
              </w:rPr>
            </w:pPr>
            <w:r w:rsidRPr="00262A86">
              <w:rPr>
                <w:rFonts w:ascii="Arial" w:hAnsi="Arial" w:cs="Arial"/>
                <w:b/>
                <w:bCs/>
                <w:szCs w:val="20"/>
              </w:rPr>
              <w:t>Outcomes</w:t>
            </w:r>
          </w:p>
        </w:tc>
      </w:tr>
      <w:tr w:rsidR="0025521C" w:rsidRPr="00C77142" w14:paraId="55AC6DAC" w14:textId="77777777" w:rsidTr="0065543C">
        <w:tc>
          <w:tcPr>
            <w:tcW w:w="5778" w:type="dxa"/>
            <w:tcBorders>
              <w:left w:val="single" w:sz="4" w:space="0" w:color="auto"/>
            </w:tcBorders>
          </w:tcPr>
          <w:p w14:paraId="55AC6DA9" w14:textId="77777777" w:rsidR="0025521C" w:rsidRPr="00262A86" w:rsidRDefault="0025521C" w:rsidP="0065543C">
            <w:pPr>
              <w:keepNext/>
              <w:jc w:val="both"/>
              <w:outlineLvl w:val="1"/>
              <w:rPr>
                <w:rFonts w:ascii="Arial" w:hAnsi="Arial" w:cs="Arial"/>
                <w:bCs/>
              </w:rPr>
            </w:pPr>
            <w:r w:rsidRPr="00262A86">
              <w:rPr>
                <w:rFonts w:ascii="Arial" w:hAnsi="Arial" w:cs="Arial"/>
                <w:bCs/>
              </w:rPr>
              <w:t xml:space="preserve">This policy has been developed with reference to The Scottish Social Housing Charter </w:t>
            </w:r>
          </w:p>
        </w:tc>
        <w:tc>
          <w:tcPr>
            <w:tcW w:w="3402" w:type="dxa"/>
            <w:tcBorders>
              <w:right w:val="single" w:sz="4" w:space="0" w:color="auto"/>
            </w:tcBorders>
          </w:tcPr>
          <w:p w14:paraId="55AC6DAA" w14:textId="77777777" w:rsidR="0025521C" w:rsidRPr="00655EE0" w:rsidRDefault="0025521C" w:rsidP="0065543C">
            <w:pPr>
              <w:widowControl w:val="0"/>
              <w:ind w:left="720" w:hanging="720"/>
              <w:rPr>
                <w:rFonts w:ascii="Arial" w:hAnsi="Arial" w:cs="Arial"/>
                <w:sz w:val="22"/>
                <w:szCs w:val="22"/>
                <w:lang w:val="en-US"/>
              </w:rPr>
            </w:pPr>
            <w:r>
              <w:rPr>
                <w:rFonts w:ascii="Arial" w:hAnsi="Arial" w:cs="Arial"/>
                <w:sz w:val="22"/>
                <w:szCs w:val="22"/>
                <w:lang w:val="en-US"/>
              </w:rPr>
              <w:t xml:space="preserve">2 </w:t>
            </w:r>
            <w:r w:rsidRPr="00655EE0">
              <w:rPr>
                <w:rFonts w:ascii="Arial" w:hAnsi="Arial" w:cs="Arial"/>
                <w:sz w:val="22"/>
                <w:szCs w:val="22"/>
                <w:lang w:val="en-US"/>
              </w:rPr>
              <w:t xml:space="preserve">Communication </w:t>
            </w:r>
          </w:p>
          <w:p w14:paraId="55AC6DAB" w14:textId="77777777" w:rsidR="0025521C" w:rsidRPr="00262A86" w:rsidRDefault="0025521C" w:rsidP="0065543C">
            <w:pPr>
              <w:widowControl w:val="0"/>
              <w:ind w:left="720" w:hanging="720"/>
              <w:rPr>
                <w:rFonts w:ascii="Arial" w:hAnsi="Arial" w:cs="Arial"/>
              </w:rPr>
            </w:pPr>
            <w:r w:rsidRPr="00655EE0">
              <w:rPr>
                <w:rFonts w:ascii="Arial" w:hAnsi="Arial" w:cs="Arial"/>
                <w:sz w:val="22"/>
                <w:szCs w:val="22"/>
                <w:lang w:val="en-US"/>
              </w:rPr>
              <w:t>11</w:t>
            </w:r>
            <w:r>
              <w:rPr>
                <w:rFonts w:ascii="Arial" w:hAnsi="Arial" w:cs="Arial"/>
                <w:sz w:val="22"/>
                <w:szCs w:val="22"/>
                <w:lang w:val="en-US"/>
              </w:rPr>
              <w:t xml:space="preserve"> </w:t>
            </w:r>
            <w:r w:rsidRPr="00655EE0">
              <w:rPr>
                <w:rFonts w:ascii="Arial" w:hAnsi="Arial" w:cs="Arial"/>
                <w:sz w:val="22"/>
                <w:szCs w:val="22"/>
                <w:lang w:val="en-US"/>
              </w:rPr>
              <w:t>Tenancy Sustainment</w:t>
            </w:r>
          </w:p>
        </w:tc>
      </w:tr>
    </w:tbl>
    <w:p w14:paraId="55AC6DC6" w14:textId="77777777" w:rsidR="0025521C" w:rsidRPr="002B5E93" w:rsidRDefault="0025521C" w:rsidP="0025521C">
      <w:pPr>
        <w:pStyle w:val="WPNormal"/>
        <w:rPr>
          <w:rFonts w:ascii="Arial" w:hAnsi="Arial"/>
        </w:rPr>
      </w:pPr>
    </w:p>
    <w:p w14:paraId="55AC6DC7" w14:textId="77777777" w:rsidR="0025521C" w:rsidRPr="002B5E93" w:rsidRDefault="0025521C" w:rsidP="0025521C">
      <w:pPr>
        <w:pStyle w:val="WPNormal"/>
        <w:rPr>
          <w:rFonts w:ascii="Arial" w:hAnsi="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402"/>
      </w:tblGrid>
      <w:tr w:rsidR="0025521C" w:rsidRPr="002B5E93" w14:paraId="55AC6DCB" w14:textId="77777777" w:rsidTr="0065543C">
        <w:tc>
          <w:tcPr>
            <w:tcW w:w="5778" w:type="dxa"/>
            <w:tcBorders>
              <w:bottom w:val="single" w:sz="4" w:space="0" w:color="auto"/>
            </w:tcBorders>
          </w:tcPr>
          <w:p w14:paraId="55AC6DC8" w14:textId="77777777" w:rsidR="0025521C" w:rsidRPr="002B5E93" w:rsidRDefault="0025521C" w:rsidP="0065543C">
            <w:pPr>
              <w:pStyle w:val="Heading2"/>
              <w:rPr>
                <w:rFonts w:ascii="Arial" w:hAnsi="Arial"/>
                <w:bCs w:val="0"/>
                <w:sz w:val="24"/>
              </w:rPr>
            </w:pPr>
            <w:r w:rsidRPr="002B5E93">
              <w:rPr>
                <w:rFonts w:ascii="Arial" w:hAnsi="Arial"/>
                <w:bCs w:val="0"/>
                <w:sz w:val="24"/>
              </w:rPr>
              <w:t>Written By</w:t>
            </w:r>
          </w:p>
          <w:p w14:paraId="55AC6DC9" w14:textId="77777777" w:rsidR="0025521C" w:rsidRPr="002B5E93" w:rsidRDefault="0025521C" w:rsidP="0065543C">
            <w:pPr>
              <w:pStyle w:val="Heading2"/>
              <w:rPr>
                <w:rFonts w:ascii="Arial" w:hAnsi="Arial"/>
                <w:bCs w:val="0"/>
                <w:sz w:val="24"/>
              </w:rPr>
            </w:pPr>
          </w:p>
        </w:tc>
        <w:tc>
          <w:tcPr>
            <w:tcW w:w="3402" w:type="dxa"/>
            <w:tcBorders>
              <w:bottom w:val="single" w:sz="4" w:space="0" w:color="auto"/>
            </w:tcBorders>
          </w:tcPr>
          <w:p w14:paraId="55AC6DCA" w14:textId="77777777" w:rsidR="0025521C" w:rsidRPr="002B5E93" w:rsidRDefault="0025521C" w:rsidP="0065543C">
            <w:pPr>
              <w:rPr>
                <w:rFonts w:ascii="Arial" w:hAnsi="Arial"/>
              </w:rPr>
            </w:pPr>
            <w:smartTag w:uri="urn:schemas-microsoft-com:office:smarttags" w:element="PersonName">
              <w:r w:rsidRPr="002B5E93">
                <w:rPr>
                  <w:rFonts w:ascii="Arial" w:hAnsi="Arial"/>
                </w:rPr>
                <w:t>Linlay Anderson</w:t>
              </w:r>
            </w:smartTag>
          </w:p>
        </w:tc>
      </w:tr>
      <w:tr w:rsidR="0025521C" w:rsidRPr="002B5E93" w14:paraId="55AC6DCF" w14:textId="77777777" w:rsidTr="0065543C">
        <w:tc>
          <w:tcPr>
            <w:tcW w:w="5778" w:type="dxa"/>
            <w:tcBorders>
              <w:bottom w:val="single" w:sz="4" w:space="0" w:color="auto"/>
            </w:tcBorders>
          </w:tcPr>
          <w:p w14:paraId="55AC6DCC" w14:textId="77777777" w:rsidR="0025521C" w:rsidRPr="002B5E93" w:rsidRDefault="0025521C" w:rsidP="0065543C">
            <w:pPr>
              <w:pStyle w:val="Heading2"/>
              <w:rPr>
                <w:rFonts w:ascii="Arial" w:hAnsi="Arial"/>
                <w:bCs w:val="0"/>
                <w:sz w:val="24"/>
              </w:rPr>
            </w:pPr>
            <w:r w:rsidRPr="002B5E93">
              <w:rPr>
                <w:rFonts w:ascii="Arial" w:hAnsi="Arial"/>
                <w:bCs w:val="0"/>
                <w:sz w:val="24"/>
              </w:rPr>
              <w:t>Department</w:t>
            </w:r>
          </w:p>
          <w:p w14:paraId="55AC6DCD" w14:textId="77777777" w:rsidR="0025521C" w:rsidRPr="002B5E93" w:rsidRDefault="0025521C" w:rsidP="0065543C">
            <w:pPr>
              <w:pStyle w:val="Heading2"/>
              <w:rPr>
                <w:rFonts w:ascii="Arial" w:hAnsi="Arial"/>
                <w:bCs w:val="0"/>
                <w:sz w:val="24"/>
              </w:rPr>
            </w:pPr>
          </w:p>
        </w:tc>
        <w:tc>
          <w:tcPr>
            <w:tcW w:w="3402" w:type="dxa"/>
            <w:tcBorders>
              <w:bottom w:val="single" w:sz="4" w:space="0" w:color="auto"/>
            </w:tcBorders>
          </w:tcPr>
          <w:p w14:paraId="55AC6DCE" w14:textId="77777777" w:rsidR="0025521C" w:rsidRPr="002B5E93" w:rsidRDefault="0025521C" w:rsidP="0065543C">
            <w:pPr>
              <w:rPr>
                <w:rFonts w:ascii="Arial" w:hAnsi="Arial"/>
              </w:rPr>
            </w:pPr>
            <w:r w:rsidRPr="002B5E93">
              <w:rPr>
                <w:rFonts w:ascii="Arial" w:hAnsi="Arial"/>
              </w:rPr>
              <w:t>Housing Management</w:t>
            </w:r>
          </w:p>
        </w:tc>
      </w:tr>
    </w:tbl>
    <w:p w14:paraId="55AC6DD0" w14:textId="77777777" w:rsidR="0025521C" w:rsidRPr="002B5E93" w:rsidRDefault="0025521C" w:rsidP="0025521C">
      <w:pPr>
        <w:pStyle w:val="WPNormal"/>
        <w:rPr>
          <w:rFonts w:ascii="Arial" w:hAnsi="Arial"/>
        </w:rPr>
      </w:pPr>
    </w:p>
    <w:p w14:paraId="55AC6DD1" w14:textId="77777777" w:rsidR="0025521C" w:rsidRPr="002B5E93" w:rsidRDefault="0025521C" w:rsidP="0025521C">
      <w:pPr>
        <w:pStyle w:val="WPNormal"/>
        <w:rPr>
          <w:rFonts w:ascii="Arial" w:hAnsi="Arial"/>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458"/>
      </w:tblGrid>
      <w:tr w:rsidR="0025521C" w:rsidRPr="002B5E93" w14:paraId="55AC6DD5" w14:textId="77777777" w:rsidTr="0065543C">
        <w:tc>
          <w:tcPr>
            <w:tcW w:w="5778" w:type="dxa"/>
          </w:tcPr>
          <w:p w14:paraId="55AC6DD2" w14:textId="13382D29" w:rsidR="0025521C" w:rsidRPr="002B5E93" w:rsidRDefault="00246376" w:rsidP="0065543C">
            <w:pPr>
              <w:pStyle w:val="Heading2"/>
              <w:rPr>
                <w:rFonts w:ascii="Arial" w:hAnsi="Arial"/>
                <w:bCs w:val="0"/>
                <w:sz w:val="24"/>
              </w:rPr>
            </w:pPr>
            <w:r>
              <w:rPr>
                <w:rFonts w:ascii="Arial" w:hAnsi="Arial"/>
                <w:bCs w:val="0"/>
                <w:sz w:val="24"/>
              </w:rPr>
              <w:t xml:space="preserve">Board </w:t>
            </w:r>
            <w:r w:rsidR="0025521C" w:rsidRPr="002B5E93">
              <w:rPr>
                <w:rFonts w:ascii="Arial" w:hAnsi="Arial"/>
                <w:bCs w:val="0"/>
                <w:sz w:val="24"/>
              </w:rPr>
              <w:t xml:space="preserve">Approval Date </w:t>
            </w:r>
          </w:p>
          <w:p w14:paraId="55AC6DD3" w14:textId="77777777" w:rsidR="0025521C" w:rsidRPr="002B5E93" w:rsidRDefault="0025521C" w:rsidP="0065543C">
            <w:pPr>
              <w:rPr>
                <w:rFonts w:ascii="Arial" w:hAnsi="Arial"/>
              </w:rPr>
            </w:pPr>
          </w:p>
        </w:tc>
        <w:tc>
          <w:tcPr>
            <w:tcW w:w="3458" w:type="dxa"/>
          </w:tcPr>
          <w:p w14:paraId="55AC6DD4" w14:textId="57339EE7" w:rsidR="0025521C" w:rsidRPr="002B5E93" w:rsidRDefault="00340554" w:rsidP="00340554">
            <w:pPr>
              <w:jc w:val="center"/>
              <w:rPr>
                <w:rFonts w:ascii="Arial" w:hAnsi="Arial"/>
              </w:rPr>
            </w:pPr>
            <w:r>
              <w:rPr>
                <w:rFonts w:ascii="Arial" w:hAnsi="Arial"/>
              </w:rPr>
              <w:t>August 2024*</w:t>
            </w:r>
          </w:p>
        </w:tc>
      </w:tr>
    </w:tbl>
    <w:p w14:paraId="55AC6DD6" w14:textId="77777777" w:rsidR="0025521C" w:rsidRPr="002B5E93" w:rsidRDefault="0025521C" w:rsidP="0025521C">
      <w:pPr>
        <w:rPr>
          <w:rFonts w:ascii="Arial" w:hAnsi="Arial"/>
        </w:rPr>
      </w:pPr>
    </w:p>
    <w:p w14:paraId="55AC6DD7" w14:textId="77777777" w:rsidR="0025521C" w:rsidRPr="002B5E93" w:rsidRDefault="0025521C" w:rsidP="0025521C">
      <w:pPr>
        <w:rPr>
          <w:rFonts w:ascii="Arial" w:hAnsi="Arial"/>
        </w:rPr>
      </w:pPr>
    </w:p>
    <w:tbl>
      <w:tblPr>
        <w:tblW w:w="922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24"/>
      </w:tblGrid>
      <w:tr w:rsidR="0025521C" w:rsidRPr="002B5E93" w14:paraId="55AC6DDF" w14:textId="77777777" w:rsidTr="0065543C">
        <w:trPr>
          <w:cantSplit/>
        </w:trPr>
        <w:tc>
          <w:tcPr>
            <w:tcW w:w="9224" w:type="dxa"/>
            <w:tcBorders>
              <w:top w:val="single" w:sz="4" w:space="0" w:color="auto"/>
              <w:left w:val="single" w:sz="4" w:space="0" w:color="auto"/>
              <w:bottom w:val="single" w:sz="4" w:space="0" w:color="auto"/>
              <w:right w:val="single" w:sz="4" w:space="0" w:color="auto"/>
            </w:tcBorders>
          </w:tcPr>
          <w:p w14:paraId="55AC6DD8" w14:textId="77777777" w:rsidR="0025521C" w:rsidRPr="002B5E93" w:rsidRDefault="0025521C" w:rsidP="0065543C">
            <w:pPr>
              <w:rPr>
                <w:rFonts w:ascii="Arial" w:hAnsi="Arial"/>
                <w:b/>
              </w:rPr>
            </w:pPr>
            <w:r w:rsidRPr="002B5E93">
              <w:rPr>
                <w:rFonts w:ascii="Arial" w:hAnsi="Arial"/>
                <w:b/>
              </w:rPr>
              <w:t>Notes</w:t>
            </w:r>
          </w:p>
          <w:p w14:paraId="55AC6DD9" w14:textId="77777777" w:rsidR="0025521C" w:rsidRPr="003B49BF" w:rsidRDefault="0025521C" w:rsidP="0065543C">
            <w:pPr>
              <w:rPr>
                <w:rFonts w:ascii="Arial" w:hAnsi="Arial"/>
              </w:rPr>
            </w:pPr>
          </w:p>
          <w:p w14:paraId="55AC6DDA" w14:textId="77777777" w:rsidR="0025521C" w:rsidRPr="003B49BF" w:rsidRDefault="0025521C" w:rsidP="0065543C">
            <w:pPr>
              <w:rPr>
                <w:rFonts w:ascii="Arial" w:hAnsi="Arial"/>
              </w:rPr>
            </w:pPr>
            <w:r w:rsidRPr="003B49BF">
              <w:rPr>
                <w:rFonts w:ascii="Arial" w:hAnsi="Arial"/>
              </w:rPr>
              <w:t>Policy drawn up with reference to:</w:t>
            </w:r>
          </w:p>
          <w:p w14:paraId="55AC6DDB" w14:textId="77777777" w:rsidR="0025521C" w:rsidRPr="003B49BF" w:rsidRDefault="0025521C" w:rsidP="0065543C">
            <w:pPr>
              <w:rPr>
                <w:rFonts w:ascii="Arial" w:hAnsi="Arial"/>
              </w:rPr>
            </w:pPr>
          </w:p>
          <w:p w14:paraId="55AC6DDC" w14:textId="77777777" w:rsidR="0025521C" w:rsidRDefault="0025521C" w:rsidP="0065543C">
            <w:pPr>
              <w:rPr>
                <w:rFonts w:ascii="Arial" w:hAnsi="Arial"/>
              </w:rPr>
            </w:pPr>
            <w:r w:rsidRPr="003B49BF">
              <w:rPr>
                <w:rFonts w:ascii="Arial" w:hAnsi="Arial"/>
              </w:rPr>
              <w:t>Housing (</w:t>
            </w:r>
            <w:smartTag w:uri="urn:schemas-microsoft-com:office:smarttags" w:element="country-region">
              <w:smartTag w:uri="urn:schemas-microsoft-com:office:smarttags" w:element="place">
                <w:r w:rsidRPr="003B49BF">
                  <w:rPr>
                    <w:rFonts w:ascii="Arial" w:hAnsi="Arial"/>
                  </w:rPr>
                  <w:t>Scotland</w:t>
                </w:r>
              </w:smartTag>
            </w:smartTag>
            <w:r w:rsidRPr="003B49BF">
              <w:rPr>
                <w:rFonts w:ascii="Arial" w:hAnsi="Arial"/>
              </w:rPr>
              <w:t>) Act 2001</w:t>
            </w:r>
          </w:p>
          <w:p w14:paraId="0AB001F6" w14:textId="77777777" w:rsidR="00BF3D63" w:rsidRDefault="00BF3D63" w:rsidP="0065543C">
            <w:pPr>
              <w:rPr>
                <w:rFonts w:ascii="Arial" w:hAnsi="Arial"/>
              </w:rPr>
            </w:pPr>
          </w:p>
          <w:p w14:paraId="6C5C7F0D" w14:textId="15C4FCA6" w:rsidR="00BF3D63" w:rsidRDefault="00591986" w:rsidP="0065543C">
            <w:pPr>
              <w:rPr>
                <w:rFonts w:ascii="Arial" w:hAnsi="Arial"/>
              </w:rPr>
            </w:pPr>
            <w:r>
              <w:rPr>
                <w:rFonts w:ascii="Arial" w:hAnsi="Arial"/>
              </w:rPr>
              <w:t>First Produced: August 2009</w:t>
            </w:r>
          </w:p>
          <w:p w14:paraId="17A932B1" w14:textId="222A2FB1" w:rsidR="00591986" w:rsidRDefault="00591986" w:rsidP="0065543C">
            <w:pPr>
              <w:rPr>
                <w:rFonts w:ascii="Arial" w:hAnsi="Arial"/>
              </w:rPr>
            </w:pPr>
            <w:r>
              <w:rPr>
                <w:rFonts w:ascii="Arial" w:hAnsi="Arial"/>
              </w:rPr>
              <w:t xml:space="preserve">Reviewed: August </w:t>
            </w:r>
            <w:r w:rsidR="00346588">
              <w:rPr>
                <w:rFonts w:ascii="Arial" w:hAnsi="Arial"/>
              </w:rPr>
              <w:t>1014</w:t>
            </w:r>
          </w:p>
          <w:p w14:paraId="5907A289" w14:textId="513C4A11" w:rsidR="00346588" w:rsidRDefault="00346588" w:rsidP="0065543C">
            <w:pPr>
              <w:rPr>
                <w:rFonts w:ascii="Arial" w:hAnsi="Arial"/>
              </w:rPr>
            </w:pPr>
            <w:r>
              <w:rPr>
                <w:rFonts w:ascii="Arial" w:hAnsi="Arial"/>
              </w:rPr>
              <w:t>Reviewed: August 2019</w:t>
            </w:r>
          </w:p>
          <w:p w14:paraId="3D5C499D" w14:textId="4E96D0D8" w:rsidR="00346588" w:rsidRPr="003B49BF" w:rsidRDefault="00346588" w:rsidP="0065543C">
            <w:pPr>
              <w:rPr>
                <w:rFonts w:ascii="Arial" w:hAnsi="Arial"/>
              </w:rPr>
            </w:pPr>
            <w:r>
              <w:rPr>
                <w:rFonts w:ascii="Arial" w:hAnsi="Arial"/>
              </w:rPr>
              <w:t>Reviewed: A</w:t>
            </w:r>
            <w:r w:rsidR="00784DCB">
              <w:rPr>
                <w:rFonts w:ascii="Arial" w:hAnsi="Arial"/>
              </w:rPr>
              <w:t>ugust 2024</w:t>
            </w:r>
          </w:p>
          <w:p w14:paraId="55AC6DDD" w14:textId="77777777" w:rsidR="0025521C" w:rsidRPr="002B5E93" w:rsidRDefault="0025521C" w:rsidP="0065543C">
            <w:pPr>
              <w:rPr>
                <w:rFonts w:ascii="Arial" w:hAnsi="Arial"/>
              </w:rPr>
            </w:pPr>
          </w:p>
          <w:p w14:paraId="55AC6DDE" w14:textId="77777777" w:rsidR="0025521C" w:rsidRPr="002B5E93" w:rsidRDefault="0025521C" w:rsidP="0065543C">
            <w:pPr>
              <w:rPr>
                <w:rFonts w:ascii="Arial" w:hAnsi="Arial"/>
              </w:rPr>
            </w:pPr>
          </w:p>
        </w:tc>
      </w:tr>
    </w:tbl>
    <w:p w14:paraId="55AC6DE0" w14:textId="77777777" w:rsidR="0025521C" w:rsidRDefault="0025521C" w:rsidP="0025521C">
      <w:pPr>
        <w:spacing w:line="360" w:lineRule="auto"/>
        <w:jc w:val="center"/>
        <w:rPr>
          <w:rFonts w:ascii="Arial" w:hAnsi="Arial" w:cs="Arial"/>
          <w:b/>
          <w:sz w:val="32"/>
          <w:szCs w:val="32"/>
          <w:u w:val="single"/>
        </w:rPr>
      </w:pPr>
    </w:p>
    <w:p w14:paraId="55AC6DE1" w14:textId="77777777" w:rsidR="0025521C" w:rsidRDefault="0025521C" w:rsidP="0025521C">
      <w:pPr>
        <w:spacing w:line="360" w:lineRule="auto"/>
        <w:jc w:val="center"/>
        <w:rPr>
          <w:rFonts w:ascii="Arial" w:hAnsi="Arial" w:cs="Arial"/>
          <w:b/>
          <w:sz w:val="32"/>
          <w:szCs w:val="32"/>
          <w:u w:val="single"/>
        </w:rPr>
      </w:pPr>
    </w:p>
    <w:p w14:paraId="55AC6DE2" w14:textId="77777777" w:rsidR="0025521C" w:rsidRDefault="0025521C" w:rsidP="0025521C">
      <w:pPr>
        <w:spacing w:line="360" w:lineRule="auto"/>
        <w:jc w:val="center"/>
        <w:rPr>
          <w:rFonts w:ascii="Arial" w:hAnsi="Arial" w:cs="Arial"/>
          <w:b/>
          <w:sz w:val="32"/>
          <w:szCs w:val="32"/>
          <w:u w:val="single"/>
        </w:rPr>
      </w:pPr>
    </w:p>
    <w:p w14:paraId="55AC6DE3" w14:textId="77777777" w:rsidR="0025521C" w:rsidRDefault="0025521C" w:rsidP="0025521C">
      <w:pPr>
        <w:spacing w:line="360" w:lineRule="auto"/>
        <w:jc w:val="center"/>
        <w:rPr>
          <w:rFonts w:ascii="Arial" w:hAnsi="Arial" w:cs="Arial"/>
          <w:b/>
          <w:sz w:val="32"/>
          <w:szCs w:val="32"/>
          <w:u w:val="single"/>
        </w:rPr>
      </w:pPr>
    </w:p>
    <w:p w14:paraId="55AC6DE4" w14:textId="77777777" w:rsidR="0025521C" w:rsidRDefault="0025521C" w:rsidP="0025521C">
      <w:pPr>
        <w:spacing w:line="360" w:lineRule="auto"/>
        <w:jc w:val="center"/>
        <w:rPr>
          <w:rFonts w:ascii="Arial" w:hAnsi="Arial" w:cs="Arial"/>
          <w:b/>
          <w:sz w:val="32"/>
          <w:szCs w:val="32"/>
          <w:u w:val="single"/>
        </w:rPr>
      </w:pPr>
    </w:p>
    <w:p w14:paraId="55AC6DE5" w14:textId="77777777" w:rsidR="0029344E" w:rsidRDefault="0029344E" w:rsidP="0025521C">
      <w:pPr>
        <w:spacing w:line="360" w:lineRule="auto"/>
        <w:jc w:val="center"/>
        <w:rPr>
          <w:rFonts w:ascii="Arial" w:hAnsi="Arial" w:cs="Arial"/>
          <w:b/>
          <w:sz w:val="32"/>
          <w:szCs w:val="32"/>
          <w:u w:val="single"/>
        </w:rPr>
      </w:pPr>
    </w:p>
    <w:p w14:paraId="55AC6DE6" w14:textId="77777777" w:rsidR="0025521C" w:rsidRDefault="0025521C" w:rsidP="0025521C">
      <w:pPr>
        <w:spacing w:line="360" w:lineRule="auto"/>
        <w:jc w:val="center"/>
        <w:rPr>
          <w:rFonts w:ascii="Arial" w:hAnsi="Arial" w:cs="Arial"/>
          <w:b/>
          <w:sz w:val="32"/>
          <w:szCs w:val="32"/>
          <w:u w:val="single"/>
        </w:rPr>
      </w:pPr>
    </w:p>
    <w:p w14:paraId="53A2265F" w14:textId="77777777" w:rsidR="00AE6930" w:rsidRDefault="00AE6930" w:rsidP="0025521C">
      <w:pPr>
        <w:spacing w:line="360" w:lineRule="auto"/>
        <w:jc w:val="center"/>
        <w:rPr>
          <w:rFonts w:ascii="Arial" w:hAnsi="Arial" w:cs="Arial"/>
          <w:b/>
          <w:sz w:val="32"/>
          <w:szCs w:val="32"/>
          <w:u w:val="single"/>
        </w:rPr>
      </w:pPr>
    </w:p>
    <w:p w14:paraId="55AC6DE7" w14:textId="77777777" w:rsidR="0025521C" w:rsidRPr="00363F32" w:rsidRDefault="0025521C" w:rsidP="0025521C">
      <w:pPr>
        <w:spacing w:line="360" w:lineRule="auto"/>
        <w:jc w:val="center"/>
        <w:rPr>
          <w:rFonts w:ascii="Arial" w:hAnsi="Arial" w:cs="Arial"/>
          <w:b/>
          <w:sz w:val="32"/>
          <w:szCs w:val="32"/>
          <w:u w:val="single"/>
        </w:rPr>
      </w:pPr>
      <w:r w:rsidRPr="00363F32">
        <w:rPr>
          <w:rFonts w:ascii="Arial" w:hAnsi="Arial" w:cs="Arial"/>
          <w:b/>
          <w:sz w:val="32"/>
          <w:szCs w:val="32"/>
          <w:u w:val="single"/>
        </w:rPr>
        <w:lastRenderedPageBreak/>
        <w:t>ANGUS HOUSING ASSOCIATION LIMITED</w:t>
      </w:r>
    </w:p>
    <w:p w14:paraId="55AC6DE8" w14:textId="77777777" w:rsidR="0025521C" w:rsidRDefault="0025521C" w:rsidP="0025521C">
      <w:pPr>
        <w:spacing w:line="360" w:lineRule="auto"/>
        <w:jc w:val="center"/>
        <w:rPr>
          <w:rFonts w:ascii="Arial" w:hAnsi="Arial" w:cs="Arial"/>
          <w:b/>
          <w:sz w:val="32"/>
          <w:szCs w:val="32"/>
          <w:u w:val="single"/>
        </w:rPr>
      </w:pPr>
      <w:r>
        <w:rPr>
          <w:rFonts w:ascii="Arial" w:hAnsi="Arial" w:cs="Arial"/>
          <w:b/>
          <w:sz w:val="32"/>
          <w:szCs w:val="32"/>
          <w:u w:val="single"/>
        </w:rPr>
        <w:t xml:space="preserve">RENT COLLECTION </w:t>
      </w:r>
      <w:r w:rsidRPr="00363F32">
        <w:rPr>
          <w:rFonts w:ascii="Arial" w:hAnsi="Arial" w:cs="Arial"/>
          <w:b/>
          <w:sz w:val="32"/>
          <w:szCs w:val="32"/>
          <w:u w:val="single"/>
        </w:rPr>
        <w:t>POLICY</w:t>
      </w:r>
    </w:p>
    <w:p w14:paraId="55AC6DE9" w14:textId="77777777" w:rsidR="00815BD2" w:rsidRPr="00363F32" w:rsidRDefault="00815BD2" w:rsidP="0025521C">
      <w:pPr>
        <w:spacing w:line="360" w:lineRule="auto"/>
        <w:jc w:val="center"/>
        <w:rPr>
          <w:rFonts w:ascii="Arial" w:hAnsi="Arial" w:cs="Arial"/>
          <w:b/>
          <w:sz w:val="32"/>
          <w:szCs w:val="32"/>
          <w:u w:val="single"/>
        </w:rPr>
      </w:pPr>
    </w:p>
    <w:p w14:paraId="55AC6DEA" w14:textId="77777777" w:rsidR="0025521C" w:rsidRPr="00363F32" w:rsidRDefault="0025521C" w:rsidP="0025521C">
      <w:pPr>
        <w:spacing w:line="360" w:lineRule="auto"/>
        <w:rPr>
          <w:rFonts w:ascii="Arial" w:hAnsi="Arial" w:cs="Arial"/>
          <w:b/>
        </w:rPr>
      </w:pPr>
      <w:r w:rsidRPr="00363F32">
        <w:rPr>
          <w:rFonts w:ascii="Arial" w:hAnsi="Arial" w:cs="Arial"/>
          <w:b/>
        </w:rPr>
        <w:t>1.</w:t>
      </w:r>
      <w:r w:rsidRPr="00363F32">
        <w:rPr>
          <w:rFonts w:ascii="Arial" w:hAnsi="Arial" w:cs="Arial"/>
          <w:b/>
        </w:rPr>
        <w:tab/>
        <w:t>Introduction</w:t>
      </w:r>
    </w:p>
    <w:p w14:paraId="55AC6DEB" w14:textId="77777777" w:rsidR="0025521C" w:rsidRDefault="0025521C" w:rsidP="0025521C">
      <w:pPr>
        <w:spacing w:line="360" w:lineRule="auto"/>
        <w:ind w:left="360"/>
        <w:rPr>
          <w:rFonts w:ascii="Arial" w:hAnsi="Arial" w:cs="Arial"/>
        </w:rPr>
      </w:pPr>
    </w:p>
    <w:p w14:paraId="55AC6DEC" w14:textId="77777777" w:rsidR="0025521C" w:rsidRDefault="0025521C" w:rsidP="0025521C">
      <w:pPr>
        <w:spacing w:line="360" w:lineRule="auto"/>
        <w:ind w:left="720"/>
        <w:rPr>
          <w:rFonts w:ascii="Arial" w:hAnsi="Arial" w:cs="Arial"/>
        </w:rPr>
      </w:pPr>
      <w:r>
        <w:rPr>
          <w:rFonts w:ascii="Arial" w:hAnsi="Arial" w:cs="Arial"/>
        </w:rPr>
        <w:t xml:space="preserve">The purpose of this policy is to explain how </w:t>
      </w:r>
      <w:r w:rsidRPr="00E446A7">
        <w:rPr>
          <w:rFonts w:ascii="Arial" w:hAnsi="Arial" w:cs="Arial"/>
        </w:rPr>
        <w:t>Angus Housing Association</w:t>
      </w:r>
      <w:r>
        <w:rPr>
          <w:rFonts w:ascii="Arial" w:hAnsi="Arial" w:cs="Arial"/>
        </w:rPr>
        <w:t xml:space="preserve"> will collect rent from tenants.</w:t>
      </w:r>
    </w:p>
    <w:p w14:paraId="55AC6DED" w14:textId="77777777" w:rsidR="0025521C" w:rsidRDefault="0025521C" w:rsidP="0025521C">
      <w:pPr>
        <w:spacing w:line="360" w:lineRule="auto"/>
        <w:rPr>
          <w:rFonts w:ascii="Arial" w:hAnsi="Arial" w:cs="Arial"/>
        </w:rPr>
      </w:pPr>
    </w:p>
    <w:p w14:paraId="55AC6DEE" w14:textId="77777777" w:rsidR="0025521C" w:rsidRPr="00E577F6" w:rsidRDefault="0025521C" w:rsidP="0025521C">
      <w:pPr>
        <w:spacing w:line="360" w:lineRule="auto"/>
        <w:rPr>
          <w:rFonts w:ascii="Arial" w:hAnsi="Arial"/>
          <w:b/>
        </w:rPr>
      </w:pPr>
      <w:r w:rsidRPr="00E577F6">
        <w:rPr>
          <w:rFonts w:ascii="Arial" w:hAnsi="Arial"/>
          <w:b/>
        </w:rPr>
        <w:t>2.</w:t>
      </w:r>
      <w:r w:rsidRPr="00E577F6">
        <w:rPr>
          <w:rFonts w:ascii="Arial" w:hAnsi="Arial"/>
          <w:b/>
        </w:rPr>
        <w:tab/>
        <w:t>Statement of Intent</w:t>
      </w:r>
    </w:p>
    <w:p w14:paraId="55AC6DEF" w14:textId="77777777" w:rsidR="0025521C" w:rsidRPr="00BA72A2" w:rsidRDefault="0025521C" w:rsidP="0025521C">
      <w:pPr>
        <w:spacing w:line="360" w:lineRule="auto"/>
        <w:rPr>
          <w:rFonts w:ascii="Arial" w:hAnsi="Arial"/>
        </w:rPr>
      </w:pPr>
    </w:p>
    <w:p w14:paraId="55AC6DF0" w14:textId="5E69AF61" w:rsidR="0025521C" w:rsidRPr="00BA72A2" w:rsidRDefault="0025521C" w:rsidP="0025521C">
      <w:pPr>
        <w:spacing w:line="360" w:lineRule="auto"/>
        <w:ind w:left="720"/>
        <w:rPr>
          <w:rFonts w:ascii="Arial" w:hAnsi="Arial"/>
        </w:rPr>
      </w:pPr>
      <w:r w:rsidRPr="00BA72A2">
        <w:rPr>
          <w:rFonts w:ascii="Arial" w:hAnsi="Arial"/>
        </w:rPr>
        <w:t>The purpose of this policy is to outline Angus Housing Association’s aims</w:t>
      </w:r>
      <w:r>
        <w:rPr>
          <w:rFonts w:ascii="Arial" w:hAnsi="Arial"/>
        </w:rPr>
        <w:t xml:space="preserve"> to collect rent due promptly from tenants </w:t>
      </w:r>
      <w:r w:rsidR="00EF6BE9">
        <w:rPr>
          <w:rFonts w:ascii="Arial" w:hAnsi="Arial"/>
        </w:rPr>
        <w:t>to</w:t>
      </w:r>
      <w:r>
        <w:rPr>
          <w:rFonts w:ascii="Arial" w:hAnsi="Arial"/>
        </w:rPr>
        <w:t xml:space="preserve"> sustain tenancies and protect the provision of services.  The key aims are therefore to maximise income collection and minimise bad debt while also making it as easy as practically possible for tenants to access this service.</w:t>
      </w:r>
    </w:p>
    <w:p w14:paraId="55AC6DF1" w14:textId="77777777" w:rsidR="0025521C" w:rsidRDefault="0025521C" w:rsidP="0025521C">
      <w:pPr>
        <w:spacing w:line="360" w:lineRule="auto"/>
        <w:rPr>
          <w:rFonts w:ascii="Arial" w:hAnsi="Arial" w:cs="Arial"/>
        </w:rPr>
      </w:pPr>
    </w:p>
    <w:p w14:paraId="55AC6DF2" w14:textId="77777777" w:rsidR="0025521C" w:rsidRPr="008B0D58" w:rsidRDefault="0025521C" w:rsidP="0025521C">
      <w:pPr>
        <w:spacing w:line="360" w:lineRule="auto"/>
        <w:rPr>
          <w:rFonts w:ascii="Arial" w:hAnsi="Arial"/>
          <w:b/>
        </w:rPr>
      </w:pPr>
      <w:r w:rsidRPr="008B0D58">
        <w:rPr>
          <w:rFonts w:ascii="Arial" w:hAnsi="Arial" w:cs="Arial"/>
          <w:b/>
        </w:rPr>
        <w:t>3.</w:t>
      </w:r>
      <w:r w:rsidRPr="008B0D58">
        <w:rPr>
          <w:rFonts w:ascii="Arial" w:hAnsi="Arial" w:cs="Arial"/>
          <w:b/>
        </w:rPr>
        <w:tab/>
        <w:t>Rent Collection Methods</w:t>
      </w:r>
      <w:r w:rsidRPr="008B0D58">
        <w:rPr>
          <w:rFonts w:ascii="Arial" w:hAnsi="Arial"/>
          <w:b/>
        </w:rPr>
        <w:t xml:space="preserve"> </w:t>
      </w:r>
    </w:p>
    <w:p w14:paraId="55AC6DF3" w14:textId="77777777" w:rsidR="0025521C" w:rsidRDefault="0025521C" w:rsidP="0025521C">
      <w:pPr>
        <w:spacing w:line="360" w:lineRule="auto"/>
        <w:ind w:left="720" w:firstLine="60"/>
        <w:jc w:val="both"/>
        <w:rPr>
          <w:rFonts w:ascii="Arial" w:hAnsi="Arial"/>
        </w:rPr>
      </w:pPr>
    </w:p>
    <w:p w14:paraId="55AC6DF4" w14:textId="0A3CC00D" w:rsidR="0025521C" w:rsidRPr="008F0013" w:rsidRDefault="0025521C" w:rsidP="0025521C">
      <w:pPr>
        <w:spacing w:line="360" w:lineRule="auto"/>
        <w:ind w:left="690"/>
        <w:jc w:val="both"/>
        <w:rPr>
          <w:rFonts w:ascii="Arial" w:hAnsi="Arial"/>
        </w:rPr>
      </w:pPr>
      <w:r>
        <w:rPr>
          <w:rFonts w:ascii="Arial" w:hAnsi="Arial"/>
        </w:rPr>
        <w:t xml:space="preserve">Rent is payable monthly in </w:t>
      </w:r>
      <w:r w:rsidR="009274E4">
        <w:rPr>
          <w:rFonts w:ascii="Arial" w:hAnsi="Arial"/>
        </w:rPr>
        <w:t>advance</w:t>
      </w:r>
      <w:r w:rsidRPr="008F0013">
        <w:rPr>
          <w:rFonts w:ascii="Arial" w:hAnsi="Arial"/>
        </w:rPr>
        <w:t xml:space="preserve"> in</w:t>
      </w:r>
      <w:r>
        <w:rPr>
          <w:rFonts w:ascii="Arial" w:hAnsi="Arial"/>
        </w:rPr>
        <w:t xml:space="preserve"> accordance with </w:t>
      </w:r>
      <w:r w:rsidRPr="008F0013">
        <w:rPr>
          <w:rFonts w:ascii="Arial" w:hAnsi="Arial"/>
        </w:rPr>
        <w:t>the terms of the Association’s Tenancy Agreement.  Tenants will be able to pay their rent by the following range of methods.</w:t>
      </w:r>
    </w:p>
    <w:p w14:paraId="55AC6DF5" w14:textId="77777777" w:rsidR="0025521C" w:rsidRPr="008F0013" w:rsidRDefault="0025521C" w:rsidP="0025521C">
      <w:pPr>
        <w:spacing w:line="360" w:lineRule="auto"/>
        <w:jc w:val="both"/>
        <w:rPr>
          <w:rFonts w:ascii="Arial" w:hAnsi="Arial"/>
        </w:rPr>
      </w:pPr>
    </w:p>
    <w:p w14:paraId="55AC6DF6" w14:textId="77777777" w:rsidR="0025521C" w:rsidRPr="00C011EA" w:rsidRDefault="0025521C" w:rsidP="0025521C">
      <w:pPr>
        <w:pStyle w:val="NormalWeb"/>
        <w:spacing w:line="360" w:lineRule="auto"/>
        <w:ind w:firstLine="690"/>
        <w:jc w:val="both"/>
        <w:rPr>
          <w:color w:val="auto"/>
          <w:sz w:val="24"/>
        </w:rPr>
      </w:pPr>
      <w:r>
        <w:rPr>
          <w:color w:val="auto"/>
          <w:sz w:val="24"/>
        </w:rPr>
        <w:t>(a)</w:t>
      </w:r>
      <w:r>
        <w:rPr>
          <w:color w:val="auto"/>
          <w:sz w:val="24"/>
        </w:rPr>
        <w:tab/>
        <w:t>Payment cards</w:t>
      </w:r>
      <w:r w:rsidRPr="00C011EA">
        <w:rPr>
          <w:color w:val="auto"/>
          <w:sz w:val="24"/>
        </w:rPr>
        <w:t xml:space="preserve"> </w:t>
      </w:r>
    </w:p>
    <w:p w14:paraId="55AC6DF7" w14:textId="77777777" w:rsidR="0025521C" w:rsidRDefault="0025521C" w:rsidP="0025521C">
      <w:pPr>
        <w:numPr>
          <w:ilvl w:val="2"/>
          <w:numId w:val="12"/>
        </w:numPr>
        <w:spacing w:before="100" w:beforeAutospacing="1" w:after="100" w:afterAutospacing="1" w:line="360" w:lineRule="auto"/>
        <w:jc w:val="both"/>
        <w:rPr>
          <w:rFonts w:ascii="Arial" w:hAnsi="Arial" w:cs="Arial"/>
          <w:szCs w:val="18"/>
        </w:rPr>
      </w:pPr>
      <w:r w:rsidRPr="00C011EA">
        <w:rPr>
          <w:rFonts w:ascii="Arial" w:hAnsi="Arial" w:cs="Arial"/>
          <w:szCs w:val="18"/>
        </w:rPr>
        <w:t xml:space="preserve">at any Post Office or </w:t>
      </w:r>
      <w:proofErr w:type="spellStart"/>
      <w:r w:rsidRPr="00C011EA">
        <w:rPr>
          <w:rFonts w:ascii="Arial" w:hAnsi="Arial" w:cs="Arial"/>
          <w:szCs w:val="18"/>
        </w:rPr>
        <w:t>PayPoint</w:t>
      </w:r>
      <w:proofErr w:type="spellEnd"/>
      <w:r w:rsidRPr="00C011EA">
        <w:rPr>
          <w:rFonts w:ascii="Arial" w:hAnsi="Arial" w:cs="Arial"/>
          <w:szCs w:val="18"/>
        </w:rPr>
        <w:t xml:space="preserve"> outlet </w:t>
      </w:r>
    </w:p>
    <w:p w14:paraId="55AC6DF8" w14:textId="77777777" w:rsidR="0025521C" w:rsidRPr="00C011EA" w:rsidRDefault="0025521C" w:rsidP="0025521C">
      <w:pPr>
        <w:numPr>
          <w:ilvl w:val="2"/>
          <w:numId w:val="12"/>
        </w:numPr>
        <w:spacing w:before="100" w:beforeAutospacing="1" w:after="100" w:afterAutospacing="1" w:line="360" w:lineRule="auto"/>
        <w:jc w:val="both"/>
        <w:rPr>
          <w:rFonts w:ascii="Arial" w:hAnsi="Arial" w:cs="Arial"/>
          <w:szCs w:val="18"/>
        </w:rPr>
      </w:pPr>
      <w:r w:rsidRPr="00C011EA">
        <w:rPr>
          <w:rFonts w:ascii="Arial" w:hAnsi="Arial" w:cs="Arial"/>
          <w:szCs w:val="18"/>
        </w:rPr>
        <w:t xml:space="preserve">via Secure Internet Service </w:t>
      </w:r>
    </w:p>
    <w:p w14:paraId="55AC6DF9" w14:textId="77777777" w:rsidR="0025521C" w:rsidRPr="00F21869" w:rsidRDefault="0025521C" w:rsidP="0025521C">
      <w:pPr>
        <w:numPr>
          <w:ilvl w:val="2"/>
          <w:numId w:val="12"/>
        </w:numPr>
        <w:spacing w:before="100" w:beforeAutospacing="1" w:after="100" w:afterAutospacing="1" w:line="360" w:lineRule="auto"/>
        <w:jc w:val="both"/>
        <w:rPr>
          <w:rFonts w:ascii="Arial" w:hAnsi="Arial"/>
        </w:rPr>
      </w:pPr>
      <w:r w:rsidRPr="00C011EA">
        <w:rPr>
          <w:rFonts w:ascii="Arial" w:hAnsi="Arial" w:cs="Arial"/>
          <w:szCs w:val="18"/>
        </w:rPr>
        <w:t>via Automated Telephone Service</w:t>
      </w:r>
    </w:p>
    <w:p w14:paraId="55AC6DFA" w14:textId="77777777" w:rsidR="0025521C" w:rsidRDefault="0025521C" w:rsidP="0025521C">
      <w:pPr>
        <w:spacing w:before="100" w:beforeAutospacing="1" w:after="100" w:afterAutospacing="1" w:line="360" w:lineRule="auto"/>
        <w:ind w:left="1800"/>
        <w:jc w:val="both"/>
        <w:rPr>
          <w:rFonts w:ascii="Arial" w:hAnsi="Arial" w:cs="Arial"/>
          <w:szCs w:val="18"/>
        </w:rPr>
      </w:pPr>
    </w:p>
    <w:p w14:paraId="55AC6DFB" w14:textId="77777777" w:rsidR="0025521C" w:rsidRPr="00C011EA" w:rsidRDefault="0025521C" w:rsidP="0025521C">
      <w:pPr>
        <w:spacing w:before="100" w:beforeAutospacing="1" w:after="100" w:afterAutospacing="1" w:line="360" w:lineRule="auto"/>
        <w:ind w:left="1800"/>
        <w:jc w:val="both"/>
        <w:rPr>
          <w:rFonts w:ascii="Arial" w:hAnsi="Arial"/>
        </w:rPr>
      </w:pPr>
    </w:p>
    <w:p w14:paraId="55AC6DFC" w14:textId="77777777" w:rsidR="0025521C" w:rsidRDefault="0025521C" w:rsidP="0025521C">
      <w:pPr>
        <w:numPr>
          <w:ilvl w:val="0"/>
          <w:numId w:val="7"/>
        </w:numPr>
        <w:spacing w:line="360" w:lineRule="auto"/>
        <w:jc w:val="both"/>
        <w:rPr>
          <w:rFonts w:ascii="Arial" w:hAnsi="Arial"/>
        </w:rPr>
      </w:pPr>
      <w:r>
        <w:rPr>
          <w:rFonts w:ascii="Arial" w:hAnsi="Arial"/>
        </w:rPr>
        <w:lastRenderedPageBreak/>
        <w:t>By Debit/Credit Card in person at the office</w:t>
      </w:r>
    </w:p>
    <w:p w14:paraId="55AC6DFD" w14:textId="77777777" w:rsidR="0025521C" w:rsidRDefault="0025521C" w:rsidP="0025521C">
      <w:pPr>
        <w:spacing w:line="360" w:lineRule="auto"/>
        <w:ind w:left="1410"/>
        <w:jc w:val="both"/>
        <w:rPr>
          <w:rFonts w:ascii="Arial" w:hAnsi="Arial"/>
        </w:rPr>
      </w:pPr>
    </w:p>
    <w:p w14:paraId="55AC6DFE" w14:textId="77777777" w:rsidR="0025521C" w:rsidRDefault="0025521C" w:rsidP="0025521C">
      <w:pPr>
        <w:numPr>
          <w:ilvl w:val="0"/>
          <w:numId w:val="7"/>
        </w:numPr>
        <w:spacing w:line="360" w:lineRule="auto"/>
        <w:jc w:val="both"/>
        <w:rPr>
          <w:rFonts w:ascii="Arial" w:hAnsi="Arial"/>
        </w:rPr>
      </w:pPr>
      <w:r w:rsidRPr="00262A86">
        <w:rPr>
          <w:rFonts w:ascii="Arial" w:hAnsi="Arial"/>
        </w:rPr>
        <w:t xml:space="preserve">By telephoning using a Debit/Credit Card </w:t>
      </w:r>
    </w:p>
    <w:p w14:paraId="55AC6DFF" w14:textId="77777777" w:rsidR="0025521C" w:rsidRDefault="0025521C" w:rsidP="0025521C">
      <w:pPr>
        <w:pStyle w:val="ListParagraph"/>
        <w:rPr>
          <w:rFonts w:ascii="Arial" w:hAnsi="Arial"/>
        </w:rPr>
      </w:pPr>
    </w:p>
    <w:p w14:paraId="55AC6E00" w14:textId="77777777" w:rsidR="0025521C" w:rsidRPr="008F0013" w:rsidRDefault="0025521C" w:rsidP="0025521C">
      <w:pPr>
        <w:numPr>
          <w:ilvl w:val="0"/>
          <w:numId w:val="7"/>
        </w:numPr>
        <w:spacing w:line="360" w:lineRule="auto"/>
        <w:jc w:val="both"/>
        <w:rPr>
          <w:rFonts w:ascii="Arial" w:hAnsi="Arial"/>
        </w:rPr>
      </w:pPr>
      <w:r w:rsidRPr="008F0013">
        <w:rPr>
          <w:rFonts w:ascii="Arial" w:hAnsi="Arial"/>
        </w:rPr>
        <w:t xml:space="preserve">By Direct Debit </w:t>
      </w:r>
    </w:p>
    <w:p w14:paraId="55AC6E01" w14:textId="77777777" w:rsidR="0025521C" w:rsidRPr="008F0013" w:rsidRDefault="0025521C" w:rsidP="0025521C">
      <w:pPr>
        <w:spacing w:line="360" w:lineRule="auto"/>
        <w:jc w:val="both"/>
        <w:rPr>
          <w:rFonts w:ascii="Arial" w:hAnsi="Arial"/>
        </w:rPr>
      </w:pPr>
    </w:p>
    <w:p w14:paraId="55AC6E02" w14:textId="77777777" w:rsidR="0025521C" w:rsidRPr="008F0013" w:rsidRDefault="0025521C" w:rsidP="0025521C">
      <w:pPr>
        <w:numPr>
          <w:ilvl w:val="0"/>
          <w:numId w:val="7"/>
        </w:numPr>
        <w:spacing w:line="360" w:lineRule="auto"/>
        <w:jc w:val="both"/>
        <w:rPr>
          <w:rFonts w:ascii="Arial" w:hAnsi="Arial"/>
        </w:rPr>
      </w:pPr>
      <w:r w:rsidRPr="008F0013">
        <w:rPr>
          <w:rFonts w:ascii="Arial" w:hAnsi="Arial"/>
        </w:rPr>
        <w:t xml:space="preserve">By Standing Order </w:t>
      </w:r>
    </w:p>
    <w:p w14:paraId="55AC6E03" w14:textId="77777777" w:rsidR="0025521C" w:rsidRPr="008F0013" w:rsidRDefault="0025521C" w:rsidP="0025521C">
      <w:pPr>
        <w:spacing w:line="360" w:lineRule="auto"/>
        <w:jc w:val="both"/>
        <w:rPr>
          <w:rFonts w:ascii="Arial" w:hAnsi="Arial"/>
        </w:rPr>
      </w:pPr>
    </w:p>
    <w:p w14:paraId="55AC6E04" w14:textId="77777777" w:rsidR="0025521C" w:rsidRPr="008F0013" w:rsidRDefault="0025521C" w:rsidP="0025521C">
      <w:pPr>
        <w:numPr>
          <w:ilvl w:val="0"/>
          <w:numId w:val="7"/>
        </w:numPr>
        <w:spacing w:line="360" w:lineRule="auto"/>
        <w:jc w:val="both"/>
        <w:rPr>
          <w:rFonts w:ascii="Arial" w:hAnsi="Arial"/>
        </w:rPr>
      </w:pPr>
      <w:r w:rsidRPr="008F0013">
        <w:rPr>
          <w:rFonts w:ascii="Arial" w:hAnsi="Arial"/>
        </w:rPr>
        <w:t xml:space="preserve">By cheque or Postal Order </w:t>
      </w:r>
    </w:p>
    <w:p w14:paraId="55AC6E05" w14:textId="77777777" w:rsidR="0025521C" w:rsidRPr="008F0013" w:rsidRDefault="0025521C" w:rsidP="0025521C">
      <w:pPr>
        <w:spacing w:line="360" w:lineRule="auto"/>
        <w:jc w:val="both"/>
        <w:rPr>
          <w:rFonts w:ascii="Arial" w:hAnsi="Arial"/>
        </w:rPr>
      </w:pPr>
    </w:p>
    <w:p w14:paraId="55AC6E06" w14:textId="77777777" w:rsidR="0025521C" w:rsidRDefault="0025521C" w:rsidP="0025521C">
      <w:pPr>
        <w:numPr>
          <w:ilvl w:val="1"/>
          <w:numId w:val="10"/>
        </w:numPr>
        <w:spacing w:line="360" w:lineRule="auto"/>
        <w:rPr>
          <w:rFonts w:ascii="Arial" w:hAnsi="Arial"/>
        </w:rPr>
      </w:pPr>
      <w:r>
        <w:rPr>
          <w:rFonts w:ascii="Arial" w:hAnsi="Arial"/>
        </w:rPr>
        <w:t xml:space="preserve"> </w:t>
      </w:r>
      <w:r>
        <w:rPr>
          <w:rFonts w:ascii="Arial" w:hAnsi="Arial"/>
        </w:rPr>
        <w:tab/>
      </w:r>
      <w:r w:rsidRPr="008F0013">
        <w:rPr>
          <w:rFonts w:ascii="Arial" w:hAnsi="Arial"/>
        </w:rPr>
        <w:t>Tenants will be actively discouraged from sending cash by post or</w:t>
      </w:r>
      <w:r>
        <w:rPr>
          <w:rFonts w:ascii="Arial" w:hAnsi="Arial"/>
        </w:rPr>
        <w:t xml:space="preserve"> from   </w:t>
      </w:r>
    </w:p>
    <w:p w14:paraId="55AC6E07" w14:textId="77777777" w:rsidR="0025521C" w:rsidRPr="008F0013" w:rsidRDefault="0025521C" w:rsidP="0025521C">
      <w:pPr>
        <w:spacing w:line="360" w:lineRule="auto"/>
        <w:ind w:left="720"/>
        <w:rPr>
          <w:rFonts w:ascii="Arial" w:hAnsi="Arial"/>
        </w:rPr>
      </w:pPr>
      <w:r>
        <w:rPr>
          <w:rFonts w:ascii="Arial" w:hAnsi="Arial"/>
        </w:rPr>
        <w:t xml:space="preserve">inserting </w:t>
      </w:r>
      <w:r w:rsidRPr="008F0013">
        <w:rPr>
          <w:rFonts w:ascii="Arial" w:hAnsi="Arial"/>
        </w:rPr>
        <w:t xml:space="preserve">cash in the letterbox of the Association’s offices.  No </w:t>
      </w:r>
      <w:r>
        <w:rPr>
          <w:rFonts w:ascii="Arial" w:hAnsi="Arial"/>
        </w:rPr>
        <w:t xml:space="preserve">   </w:t>
      </w:r>
      <w:r w:rsidRPr="008F0013">
        <w:rPr>
          <w:rFonts w:ascii="Arial" w:hAnsi="Arial"/>
        </w:rPr>
        <w:t>responsibility will be accepted for cash sent in this manner.</w:t>
      </w:r>
    </w:p>
    <w:p w14:paraId="55AC6E08" w14:textId="77777777" w:rsidR="0025521C" w:rsidRPr="008F0013" w:rsidRDefault="0025521C" w:rsidP="0025521C">
      <w:pPr>
        <w:spacing w:line="360" w:lineRule="auto"/>
        <w:jc w:val="both"/>
        <w:rPr>
          <w:rFonts w:ascii="Arial" w:hAnsi="Arial"/>
        </w:rPr>
      </w:pPr>
    </w:p>
    <w:p w14:paraId="55AC6E09" w14:textId="77777777" w:rsidR="0025521C" w:rsidRPr="008F0013" w:rsidRDefault="0025521C" w:rsidP="0025521C">
      <w:pPr>
        <w:numPr>
          <w:ilvl w:val="1"/>
          <w:numId w:val="10"/>
        </w:numPr>
        <w:spacing w:line="360" w:lineRule="auto"/>
        <w:jc w:val="both"/>
        <w:rPr>
          <w:rFonts w:ascii="Arial" w:hAnsi="Arial"/>
        </w:rPr>
      </w:pPr>
      <w:r>
        <w:rPr>
          <w:rFonts w:ascii="Arial" w:hAnsi="Arial"/>
        </w:rPr>
        <w:t xml:space="preserve">  </w:t>
      </w:r>
      <w:r>
        <w:rPr>
          <w:rFonts w:ascii="Arial" w:hAnsi="Arial"/>
        </w:rPr>
        <w:tab/>
      </w:r>
      <w:r w:rsidRPr="008F0013">
        <w:rPr>
          <w:rFonts w:ascii="Arial" w:hAnsi="Arial"/>
        </w:rPr>
        <w:t>Equally, no responsibility will be accepted for payments given to any</w:t>
      </w:r>
    </w:p>
    <w:p w14:paraId="55AC6E0A" w14:textId="77777777" w:rsidR="0025521C" w:rsidRPr="008F0013" w:rsidRDefault="0025521C" w:rsidP="0025521C">
      <w:pPr>
        <w:spacing w:line="360" w:lineRule="auto"/>
        <w:ind w:firstLine="720"/>
        <w:jc w:val="both"/>
        <w:rPr>
          <w:rFonts w:ascii="Arial" w:hAnsi="Arial"/>
        </w:rPr>
      </w:pPr>
      <w:r w:rsidRPr="008F0013">
        <w:rPr>
          <w:rFonts w:ascii="Arial" w:hAnsi="Arial"/>
        </w:rPr>
        <w:t>third party, i.e. anyone other than the staff of the Association.</w:t>
      </w:r>
    </w:p>
    <w:p w14:paraId="55AC6E0B" w14:textId="77777777" w:rsidR="0025521C" w:rsidRPr="008F0013" w:rsidRDefault="0025521C" w:rsidP="0025521C">
      <w:pPr>
        <w:spacing w:line="360" w:lineRule="auto"/>
        <w:jc w:val="both"/>
        <w:rPr>
          <w:rFonts w:ascii="Arial" w:hAnsi="Arial"/>
        </w:rPr>
      </w:pPr>
    </w:p>
    <w:p w14:paraId="55AC6E0C" w14:textId="38889448" w:rsidR="0025521C" w:rsidRPr="008F0013" w:rsidRDefault="0025521C" w:rsidP="0025521C">
      <w:pPr>
        <w:numPr>
          <w:ilvl w:val="1"/>
          <w:numId w:val="10"/>
        </w:numPr>
        <w:spacing w:line="360" w:lineRule="auto"/>
        <w:jc w:val="both"/>
        <w:rPr>
          <w:rFonts w:ascii="Arial" w:hAnsi="Arial"/>
        </w:rPr>
      </w:pPr>
      <w:r>
        <w:rPr>
          <w:rFonts w:ascii="Arial" w:hAnsi="Arial"/>
        </w:rPr>
        <w:t xml:space="preserve">   </w:t>
      </w:r>
      <w:r>
        <w:rPr>
          <w:rFonts w:ascii="Arial" w:hAnsi="Arial"/>
        </w:rPr>
        <w:tab/>
      </w:r>
      <w:r w:rsidR="00146717" w:rsidRPr="008F0013">
        <w:rPr>
          <w:rFonts w:ascii="Arial" w:hAnsi="Arial"/>
        </w:rPr>
        <w:t>All</w:t>
      </w:r>
      <w:r w:rsidRPr="008F0013">
        <w:rPr>
          <w:rFonts w:ascii="Arial" w:hAnsi="Arial"/>
        </w:rPr>
        <w:t xml:space="preserve"> the above information will be a regular feature in the</w:t>
      </w:r>
    </w:p>
    <w:p w14:paraId="55AC6E0D" w14:textId="42C9EE12" w:rsidR="0025521C" w:rsidRPr="008F0013" w:rsidRDefault="0025521C" w:rsidP="0025521C">
      <w:pPr>
        <w:spacing w:line="360" w:lineRule="auto"/>
        <w:ind w:left="720"/>
        <w:rPr>
          <w:rFonts w:ascii="Arial" w:hAnsi="Arial"/>
        </w:rPr>
      </w:pPr>
      <w:r w:rsidRPr="008F0013">
        <w:rPr>
          <w:rFonts w:ascii="Arial" w:hAnsi="Arial"/>
        </w:rPr>
        <w:t>Tenants Newsletter</w:t>
      </w:r>
      <w:r>
        <w:rPr>
          <w:rFonts w:ascii="Arial" w:hAnsi="Arial"/>
        </w:rPr>
        <w:t>, website</w:t>
      </w:r>
      <w:r w:rsidRPr="008F0013">
        <w:rPr>
          <w:rFonts w:ascii="Arial" w:hAnsi="Arial"/>
        </w:rPr>
        <w:t xml:space="preserve"> and is included in the Tenants Handbook</w:t>
      </w:r>
      <w:r>
        <w:rPr>
          <w:rFonts w:ascii="Arial" w:hAnsi="Arial"/>
        </w:rPr>
        <w:t>.</w:t>
      </w:r>
    </w:p>
    <w:p w14:paraId="55AC6E0E" w14:textId="77777777" w:rsidR="0025521C" w:rsidRPr="008F0013" w:rsidRDefault="0025521C" w:rsidP="0025521C">
      <w:pPr>
        <w:spacing w:line="360" w:lineRule="auto"/>
        <w:jc w:val="both"/>
        <w:rPr>
          <w:rFonts w:ascii="Arial" w:hAnsi="Arial"/>
        </w:rPr>
      </w:pPr>
    </w:p>
    <w:p w14:paraId="55AC6E0F" w14:textId="77777777" w:rsidR="0025521C" w:rsidRPr="00C75846" w:rsidRDefault="0025521C" w:rsidP="0025521C">
      <w:pPr>
        <w:numPr>
          <w:ilvl w:val="0"/>
          <w:numId w:val="10"/>
        </w:numPr>
        <w:spacing w:line="360" w:lineRule="auto"/>
        <w:jc w:val="both"/>
        <w:rPr>
          <w:rFonts w:ascii="Arial" w:hAnsi="Arial"/>
          <w:b/>
        </w:rPr>
      </w:pPr>
      <w:r>
        <w:rPr>
          <w:rFonts w:ascii="Arial" w:hAnsi="Arial"/>
          <w:b/>
        </w:rPr>
        <w:t xml:space="preserve"> </w:t>
      </w:r>
      <w:r>
        <w:rPr>
          <w:rFonts w:ascii="Arial" w:hAnsi="Arial"/>
          <w:b/>
        </w:rPr>
        <w:tab/>
      </w:r>
      <w:r w:rsidRPr="00C75846">
        <w:rPr>
          <w:rFonts w:ascii="Arial" w:hAnsi="Arial"/>
          <w:b/>
        </w:rPr>
        <w:t>R</w:t>
      </w:r>
      <w:r>
        <w:rPr>
          <w:rFonts w:ascii="Arial" w:hAnsi="Arial"/>
          <w:b/>
        </w:rPr>
        <w:t>ent Collection Procedures</w:t>
      </w:r>
      <w:r w:rsidRPr="00C75846">
        <w:rPr>
          <w:rFonts w:ascii="Arial" w:hAnsi="Arial"/>
          <w:b/>
        </w:rPr>
        <w:t xml:space="preserve"> </w:t>
      </w:r>
    </w:p>
    <w:p w14:paraId="55AC6E10" w14:textId="77777777" w:rsidR="0025521C" w:rsidRPr="008F0013" w:rsidRDefault="0025521C" w:rsidP="0025521C">
      <w:pPr>
        <w:spacing w:line="360" w:lineRule="auto"/>
        <w:jc w:val="both"/>
        <w:rPr>
          <w:rFonts w:ascii="Arial" w:hAnsi="Arial"/>
        </w:rPr>
      </w:pPr>
    </w:p>
    <w:p w14:paraId="55AC6E11" w14:textId="77777777" w:rsidR="0025521C" w:rsidRPr="004C1D9B" w:rsidRDefault="0025521C" w:rsidP="0025521C">
      <w:pPr>
        <w:numPr>
          <w:ilvl w:val="1"/>
          <w:numId w:val="10"/>
        </w:numPr>
        <w:spacing w:line="360" w:lineRule="auto"/>
        <w:rPr>
          <w:rFonts w:ascii="Arial" w:hAnsi="Arial"/>
          <w:u w:val="single"/>
        </w:rPr>
      </w:pPr>
      <w:r>
        <w:rPr>
          <w:rFonts w:ascii="Arial" w:hAnsi="Arial"/>
        </w:rPr>
        <w:t xml:space="preserve"> </w:t>
      </w:r>
      <w:r>
        <w:rPr>
          <w:rFonts w:ascii="Arial" w:hAnsi="Arial"/>
        </w:rPr>
        <w:tab/>
      </w:r>
      <w:r w:rsidRPr="004C1D9B">
        <w:rPr>
          <w:rFonts w:ascii="Arial" w:hAnsi="Arial"/>
          <w:u w:val="single"/>
        </w:rPr>
        <w:t>Regularity of Payments</w:t>
      </w:r>
    </w:p>
    <w:p w14:paraId="55AC6E12" w14:textId="77777777" w:rsidR="0025521C" w:rsidRDefault="0025521C" w:rsidP="0025521C">
      <w:pPr>
        <w:spacing w:line="360" w:lineRule="auto"/>
        <w:rPr>
          <w:rFonts w:ascii="Arial" w:hAnsi="Arial"/>
        </w:rPr>
      </w:pPr>
    </w:p>
    <w:p w14:paraId="55AC6E13" w14:textId="77777777" w:rsidR="0025521C" w:rsidRDefault="0025521C" w:rsidP="0025521C">
      <w:pPr>
        <w:spacing w:line="360" w:lineRule="auto"/>
        <w:ind w:left="720"/>
        <w:rPr>
          <w:rFonts w:ascii="Arial" w:hAnsi="Arial"/>
        </w:rPr>
      </w:pPr>
      <w:r w:rsidRPr="008F0013">
        <w:rPr>
          <w:rFonts w:ascii="Arial" w:hAnsi="Arial"/>
        </w:rPr>
        <w:t xml:space="preserve">Rent </w:t>
      </w:r>
      <w:r>
        <w:rPr>
          <w:rFonts w:ascii="Arial" w:hAnsi="Arial"/>
        </w:rPr>
        <w:t>a</w:t>
      </w:r>
      <w:r w:rsidRPr="008F0013">
        <w:rPr>
          <w:rFonts w:ascii="Arial" w:hAnsi="Arial"/>
        </w:rPr>
        <w:t xml:space="preserve">ccounts will be debited </w:t>
      </w:r>
      <w:r>
        <w:rPr>
          <w:rFonts w:ascii="Arial" w:hAnsi="Arial"/>
        </w:rPr>
        <w:t>monthly on the first of each month</w:t>
      </w:r>
      <w:r w:rsidRPr="008F0013">
        <w:rPr>
          <w:rFonts w:ascii="Arial" w:hAnsi="Arial"/>
        </w:rPr>
        <w:t xml:space="preserve">.  </w:t>
      </w:r>
      <w:r w:rsidR="003826C3">
        <w:rPr>
          <w:rFonts w:ascii="Arial" w:hAnsi="Arial"/>
        </w:rPr>
        <w:t>The Association expects rent accounts to be paid on or by the seventh of each month. Tenant may agree an</w:t>
      </w:r>
      <w:r w:rsidRPr="008F0013">
        <w:rPr>
          <w:rFonts w:ascii="Arial" w:hAnsi="Arial"/>
        </w:rPr>
        <w:t xml:space="preserve"> alternative </w:t>
      </w:r>
      <w:r w:rsidR="003826C3">
        <w:rPr>
          <w:rFonts w:ascii="Arial" w:hAnsi="Arial"/>
        </w:rPr>
        <w:t xml:space="preserve">agreement with their Housing Officer, but the agreement must include the tenant working towards their rent account being clear on the first of each month.  </w:t>
      </w:r>
    </w:p>
    <w:p w14:paraId="55AC6E14" w14:textId="77777777" w:rsidR="0025521C" w:rsidRDefault="0025521C" w:rsidP="0025521C">
      <w:pPr>
        <w:spacing w:line="360" w:lineRule="auto"/>
        <w:jc w:val="both"/>
        <w:rPr>
          <w:rFonts w:ascii="Arial" w:hAnsi="Arial"/>
        </w:rPr>
      </w:pPr>
    </w:p>
    <w:p w14:paraId="55AC6E15" w14:textId="77777777" w:rsidR="00DE2908" w:rsidRDefault="00DE2908" w:rsidP="0025521C">
      <w:pPr>
        <w:spacing w:line="360" w:lineRule="auto"/>
        <w:jc w:val="both"/>
        <w:rPr>
          <w:rFonts w:ascii="Arial" w:hAnsi="Arial"/>
        </w:rPr>
      </w:pPr>
    </w:p>
    <w:p w14:paraId="55AC6E16" w14:textId="77777777" w:rsidR="00DE2908" w:rsidRPr="008F0013" w:rsidRDefault="00DE2908" w:rsidP="0025521C">
      <w:pPr>
        <w:spacing w:line="360" w:lineRule="auto"/>
        <w:jc w:val="both"/>
        <w:rPr>
          <w:rFonts w:ascii="Arial" w:hAnsi="Arial"/>
        </w:rPr>
      </w:pPr>
    </w:p>
    <w:p w14:paraId="55AC6E17" w14:textId="77777777" w:rsidR="0025521C" w:rsidRPr="004C1D9B" w:rsidRDefault="0025521C" w:rsidP="0025521C">
      <w:pPr>
        <w:numPr>
          <w:ilvl w:val="1"/>
          <w:numId w:val="10"/>
        </w:numPr>
        <w:spacing w:line="360" w:lineRule="auto"/>
        <w:jc w:val="both"/>
        <w:rPr>
          <w:rFonts w:ascii="Arial" w:hAnsi="Arial"/>
          <w:u w:val="single"/>
        </w:rPr>
      </w:pPr>
      <w:r>
        <w:rPr>
          <w:rFonts w:ascii="Arial" w:hAnsi="Arial"/>
        </w:rPr>
        <w:t xml:space="preserve">  </w:t>
      </w:r>
      <w:r>
        <w:rPr>
          <w:rFonts w:ascii="Arial" w:hAnsi="Arial"/>
        </w:rPr>
        <w:tab/>
      </w:r>
      <w:r w:rsidRPr="004C1D9B">
        <w:rPr>
          <w:rFonts w:ascii="Arial" w:hAnsi="Arial"/>
          <w:u w:val="single"/>
        </w:rPr>
        <w:t>Housing Benefit</w:t>
      </w:r>
    </w:p>
    <w:p w14:paraId="55AC6E18" w14:textId="77777777" w:rsidR="0025521C" w:rsidRDefault="0025521C" w:rsidP="0025521C">
      <w:pPr>
        <w:spacing w:line="360" w:lineRule="auto"/>
        <w:jc w:val="both"/>
        <w:rPr>
          <w:rFonts w:ascii="Arial" w:hAnsi="Arial"/>
        </w:rPr>
      </w:pPr>
    </w:p>
    <w:p w14:paraId="55AC6E19" w14:textId="77777777" w:rsidR="0025521C" w:rsidRDefault="0025521C" w:rsidP="0025521C">
      <w:pPr>
        <w:spacing w:line="360" w:lineRule="auto"/>
        <w:ind w:left="720"/>
        <w:jc w:val="both"/>
        <w:rPr>
          <w:rFonts w:ascii="Arial" w:hAnsi="Arial"/>
        </w:rPr>
      </w:pPr>
      <w:r w:rsidRPr="008F0013">
        <w:rPr>
          <w:rFonts w:ascii="Arial" w:hAnsi="Arial"/>
        </w:rPr>
        <w:t xml:space="preserve">All tenants will be encouraged to have any entitlement to Housing Benefit paid directly to the Association. </w:t>
      </w:r>
    </w:p>
    <w:p w14:paraId="55AC6E1A" w14:textId="77777777" w:rsidR="0025521C" w:rsidRDefault="0025521C" w:rsidP="0025521C">
      <w:pPr>
        <w:spacing w:line="360" w:lineRule="auto"/>
        <w:jc w:val="both"/>
        <w:rPr>
          <w:rFonts w:ascii="Arial" w:hAnsi="Arial"/>
        </w:rPr>
      </w:pPr>
    </w:p>
    <w:p w14:paraId="55AC6E1B" w14:textId="77777777" w:rsidR="0025521C" w:rsidRDefault="0025521C" w:rsidP="0025521C">
      <w:pPr>
        <w:spacing w:line="360" w:lineRule="auto"/>
        <w:ind w:left="720" w:hanging="720"/>
        <w:jc w:val="both"/>
        <w:rPr>
          <w:rFonts w:ascii="Arial" w:hAnsi="Arial"/>
        </w:rPr>
      </w:pPr>
      <w:r>
        <w:rPr>
          <w:rFonts w:ascii="Arial" w:hAnsi="Arial"/>
        </w:rPr>
        <w:tab/>
      </w:r>
      <w:r w:rsidRPr="008F0013">
        <w:rPr>
          <w:rFonts w:ascii="Arial" w:hAnsi="Arial"/>
        </w:rPr>
        <w:t>Where, however, there has been any known history of benefit fraud, recoveries of overpayment and continual overpayments, the Association will reserve the right to insist that the tenant receives their benefit entitlement directly and accepts responsibility for promptly settling the balance due on the rent account.</w:t>
      </w:r>
    </w:p>
    <w:p w14:paraId="55AC6E1C" w14:textId="77777777" w:rsidR="00815BD2" w:rsidRDefault="00815BD2" w:rsidP="0025521C">
      <w:pPr>
        <w:spacing w:line="360" w:lineRule="auto"/>
        <w:ind w:left="720" w:hanging="720"/>
        <w:jc w:val="both"/>
        <w:rPr>
          <w:rFonts w:ascii="Arial" w:hAnsi="Arial"/>
        </w:rPr>
      </w:pPr>
    </w:p>
    <w:p w14:paraId="29494BCE" w14:textId="487AFB49" w:rsidR="00CE5232" w:rsidRDefault="00815BD2" w:rsidP="00CF4886">
      <w:pPr>
        <w:spacing w:line="360" w:lineRule="auto"/>
        <w:ind w:left="720" w:hanging="720"/>
        <w:jc w:val="both"/>
        <w:rPr>
          <w:rFonts w:ascii="Arial" w:hAnsi="Arial"/>
          <w:u w:val="single"/>
        </w:rPr>
      </w:pPr>
      <w:r>
        <w:rPr>
          <w:rFonts w:ascii="Arial" w:hAnsi="Arial"/>
        </w:rPr>
        <w:t>4.3</w:t>
      </w:r>
      <w:r>
        <w:rPr>
          <w:rFonts w:ascii="Arial" w:hAnsi="Arial"/>
        </w:rPr>
        <w:tab/>
      </w:r>
      <w:r w:rsidRPr="004C1D9B">
        <w:rPr>
          <w:rFonts w:ascii="Arial" w:hAnsi="Arial"/>
          <w:u w:val="single"/>
        </w:rPr>
        <w:t>Universal Credit Housing Costs</w:t>
      </w:r>
    </w:p>
    <w:p w14:paraId="73DB2D1E" w14:textId="77777777" w:rsidR="00CF4886" w:rsidRPr="00CF4886" w:rsidRDefault="00CF4886" w:rsidP="00CF4886">
      <w:pPr>
        <w:spacing w:line="360" w:lineRule="auto"/>
        <w:ind w:left="720" w:hanging="720"/>
        <w:jc w:val="both"/>
        <w:rPr>
          <w:rFonts w:ascii="Arial" w:hAnsi="Arial"/>
          <w:u w:val="single"/>
        </w:rPr>
      </w:pPr>
    </w:p>
    <w:p w14:paraId="716379D2" w14:textId="7D773A27" w:rsidR="004D6EC9" w:rsidRDefault="00815BD2" w:rsidP="004D6EC9">
      <w:pPr>
        <w:spacing w:line="360" w:lineRule="auto"/>
        <w:ind w:left="720"/>
        <w:jc w:val="both"/>
        <w:rPr>
          <w:rFonts w:ascii="Arial" w:hAnsi="Arial"/>
        </w:rPr>
      </w:pPr>
      <w:r w:rsidRPr="0066EA85">
        <w:rPr>
          <w:rFonts w:ascii="Arial" w:hAnsi="Arial"/>
        </w:rPr>
        <w:t>There is a housing cost element Included within Universal Credit. As a result the responsibility to pay rent and other housing costs lies with the tenant.</w:t>
      </w:r>
      <w:r w:rsidR="00DB6283" w:rsidRPr="0066EA85">
        <w:rPr>
          <w:rFonts w:ascii="Arial" w:hAnsi="Arial"/>
        </w:rPr>
        <w:t xml:space="preserve"> </w:t>
      </w:r>
    </w:p>
    <w:p w14:paraId="28483AB0" w14:textId="3925797C" w:rsidR="0066EA85" w:rsidRDefault="0066EA85" w:rsidP="0066EA85">
      <w:pPr>
        <w:spacing w:line="360" w:lineRule="auto"/>
        <w:ind w:left="720"/>
        <w:jc w:val="both"/>
        <w:rPr>
          <w:rFonts w:ascii="Arial" w:hAnsi="Arial"/>
        </w:rPr>
      </w:pPr>
    </w:p>
    <w:p w14:paraId="10455C56" w14:textId="77777777" w:rsidR="004D6EC9" w:rsidRPr="005419A2" w:rsidRDefault="004D6EC9" w:rsidP="004D6EC9">
      <w:pPr>
        <w:spacing w:line="360" w:lineRule="auto"/>
        <w:ind w:left="720"/>
        <w:jc w:val="both"/>
        <w:rPr>
          <w:rFonts w:ascii="Arial" w:hAnsi="Arial"/>
          <w:u w:val="single"/>
        </w:rPr>
      </w:pPr>
      <w:r w:rsidRPr="005419A2">
        <w:rPr>
          <w:rFonts w:ascii="Arial" w:hAnsi="Arial"/>
          <w:u w:val="single"/>
        </w:rPr>
        <w:t xml:space="preserve">Universal Credit Housing Costs – Scottish Choices </w:t>
      </w:r>
    </w:p>
    <w:p w14:paraId="4FF40A36" w14:textId="77777777" w:rsidR="004D6EC9" w:rsidRPr="00DE2908" w:rsidRDefault="004D6EC9" w:rsidP="004D6EC9">
      <w:pPr>
        <w:spacing w:before="100" w:beforeAutospacing="1" w:after="100" w:afterAutospacing="1" w:line="276" w:lineRule="auto"/>
        <w:ind w:left="720"/>
        <w:rPr>
          <w:rFonts w:ascii="Arial" w:hAnsi="Arial" w:cs="Arial"/>
        </w:rPr>
      </w:pPr>
      <w:r w:rsidRPr="00DE2908">
        <w:rPr>
          <w:rFonts w:ascii="Arial" w:hAnsi="Arial" w:cs="Arial"/>
        </w:rPr>
        <w:t>The Universal Credit Scottish choices give people living in Scotland the option of:</w:t>
      </w:r>
    </w:p>
    <w:p w14:paraId="60389195" w14:textId="77777777" w:rsidR="004D6EC9" w:rsidRPr="00DE2908" w:rsidRDefault="004D6EC9" w:rsidP="004D6EC9">
      <w:pPr>
        <w:numPr>
          <w:ilvl w:val="0"/>
          <w:numId w:val="15"/>
        </w:numPr>
        <w:spacing w:before="100" w:beforeAutospacing="1" w:after="100" w:afterAutospacing="1" w:line="276" w:lineRule="auto"/>
        <w:rPr>
          <w:rFonts w:ascii="Arial" w:hAnsi="Arial" w:cs="Arial"/>
        </w:rPr>
      </w:pPr>
      <w:r>
        <w:rPr>
          <w:rFonts w:ascii="Arial" w:hAnsi="Arial" w:cs="Arial"/>
        </w:rPr>
        <w:t>B</w:t>
      </w:r>
      <w:r w:rsidRPr="00DE2908">
        <w:rPr>
          <w:rFonts w:ascii="Arial" w:hAnsi="Arial" w:cs="Arial"/>
        </w:rPr>
        <w:t>eing paid Universal Credit twice a month rather than monthly</w:t>
      </w:r>
    </w:p>
    <w:p w14:paraId="3528E5F5" w14:textId="7A71E0D7" w:rsidR="00C73218" w:rsidRPr="00671015" w:rsidRDefault="004D6EC9" w:rsidP="00671015">
      <w:pPr>
        <w:numPr>
          <w:ilvl w:val="0"/>
          <w:numId w:val="15"/>
        </w:numPr>
        <w:spacing w:before="100" w:beforeAutospacing="1" w:after="100" w:afterAutospacing="1" w:line="276" w:lineRule="auto"/>
        <w:rPr>
          <w:rFonts w:ascii="Arial" w:hAnsi="Arial" w:cs="Arial"/>
        </w:rPr>
      </w:pPr>
      <w:r>
        <w:rPr>
          <w:rFonts w:ascii="Arial" w:hAnsi="Arial" w:cs="Arial"/>
        </w:rPr>
        <w:t>H</w:t>
      </w:r>
      <w:r w:rsidRPr="00DE2908">
        <w:rPr>
          <w:rFonts w:ascii="Arial" w:hAnsi="Arial" w:cs="Arial"/>
        </w:rPr>
        <w:t>aving their Universal Credit housing element being paid directly to their landlords</w:t>
      </w:r>
      <w:r w:rsidR="00C73218" w:rsidRPr="00671015">
        <w:rPr>
          <w:rFonts w:ascii="Arial" w:hAnsi="Arial"/>
        </w:rPr>
        <w:t>.</w:t>
      </w:r>
    </w:p>
    <w:p w14:paraId="0E906EFE" w14:textId="77777777" w:rsidR="003649FB" w:rsidRDefault="004E2DF2" w:rsidP="00815BD2">
      <w:pPr>
        <w:spacing w:line="360" w:lineRule="auto"/>
        <w:ind w:left="720"/>
        <w:jc w:val="both"/>
        <w:rPr>
          <w:rFonts w:ascii="Arial" w:hAnsi="Arial"/>
        </w:rPr>
      </w:pPr>
      <w:r>
        <w:rPr>
          <w:rFonts w:ascii="Arial" w:hAnsi="Arial"/>
        </w:rPr>
        <w:t>All tenants will be encouraged to have any</w:t>
      </w:r>
      <w:r w:rsidR="00AB4FA1">
        <w:rPr>
          <w:rFonts w:ascii="Arial" w:hAnsi="Arial"/>
        </w:rPr>
        <w:t xml:space="preserve"> </w:t>
      </w:r>
      <w:r w:rsidR="00210C58">
        <w:rPr>
          <w:rFonts w:ascii="Arial" w:hAnsi="Arial"/>
        </w:rPr>
        <w:t xml:space="preserve">entitlement to </w:t>
      </w:r>
      <w:r w:rsidR="003649FB">
        <w:rPr>
          <w:rFonts w:ascii="Arial" w:hAnsi="Arial"/>
        </w:rPr>
        <w:t>Universal</w:t>
      </w:r>
      <w:r w:rsidR="00210C58">
        <w:rPr>
          <w:rFonts w:ascii="Arial" w:hAnsi="Arial"/>
        </w:rPr>
        <w:t xml:space="preserve"> Credit Housing Costs </w:t>
      </w:r>
      <w:r w:rsidR="00770A24">
        <w:rPr>
          <w:rFonts w:ascii="Arial" w:hAnsi="Arial"/>
        </w:rPr>
        <w:t xml:space="preserve">paid directly to the Association. </w:t>
      </w:r>
    </w:p>
    <w:p w14:paraId="2B2849E5" w14:textId="77777777" w:rsidR="003649FB" w:rsidRDefault="003649FB" w:rsidP="00815BD2">
      <w:pPr>
        <w:spacing w:line="360" w:lineRule="auto"/>
        <w:ind w:left="720"/>
        <w:jc w:val="both"/>
        <w:rPr>
          <w:rFonts w:ascii="Arial" w:hAnsi="Arial"/>
        </w:rPr>
      </w:pPr>
    </w:p>
    <w:p w14:paraId="55AC6E21" w14:textId="55FECDC1" w:rsidR="00815BD2" w:rsidRDefault="00815BD2" w:rsidP="00815BD2">
      <w:pPr>
        <w:spacing w:line="360" w:lineRule="auto"/>
        <w:ind w:left="720"/>
        <w:jc w:val="both"/>
        <w:rPr>
          <w:rFonts w:ascii="Arial" w:hAnsi="Arial"/>
        </w:rPr>
      </w:pPr>
      <w:r>
        <w:rPr>
          <w:rFonts w:ascii="Arial" w:hAnsi="Arial"/>
        </w:rPr>
        <w:t xml:space="preserve">If a tenant falls 2 months or more behind on their rent or is vulnerable, the Association can apply to have the housing cost element of Universal Credit paid directly to them through an Alternative Payment Arrangement (APA). </w:t>
      </w:r>
    </w:p>
    <w:p w14:paraId="55AC6E22" w14:textId="77777777" w:rsidR="00815BD2" w:rsidRDefault="00815BD2" w:rsidP="00815BD2">
      <w:pPr>
        <w:spacing w:line="360" w:lineRule="auto"/>
        <w:ind w:left="720"/>
        <w:jc w:val="both"/>
        <w:rPr>
          <w:rFonts w:ascii="Arial" w:hAnsi="Arial"/>
        </w:rPr>
      </w:pPr>
    </w:p>
    <w:p w14:paraId="55AC6E23" w14:textId="10B3CE98" w:rsidR="00815BD2" w:rsidRDefault="00815BD2" w:rsidP="00815BD2">
      <w:pPr>
        <w:spacing w:line="360" w:lineRule="auto"/>
        <w:ind w:left="720"/>
        <w:jc w:val="both"/>
        <w:rPr>
          <w:rFonts w:ascii="Arial" w:hAnsi="Arial"/>
        </w:rPr>
      </w:pPr>
      <w:r>
        <w:rPr>
          <w:rFonts w:ascii="Arial" w:hAnsi="Arial"/>
        </w:rPr>
        <w:lastRenderedPageBreak/>
        <w:t xml:space="preserve">The Association has Department Of Work and Pensions (DWP) </w:t>
      </w:r>
      <w:r w:rsidR="00407085">
        <w:rPr>
          <w:rFonts w:ascii="Arial" w:hAnsi="Arial"/>
        </w:rPr>
        <w:t>Trusted Partner</w:t>
      </w:r>
      <w:r>
        <w:rPr>
          <w:rFonts w:ascii="Arial" w:hAnsi="Arial"/>
        </w:rPr>
        <w:t xml:space="preserve"> Status (TPS). Landlords with TPS are allowed to exercise their own judgement on whether a particular claimant meets the qualification criteria for an APA. As a TPS the Association does not need to provide evidence to the DWP in each individual case.  </w:t>
      </w:r>
      <w:r w:rsidR="00BF0CEC">
        <w:rPr>
          <w:rFonts w:ascii="Arial" w:hAnsi="Arial"/>
        </w:rPr>
        <w:t>However,</w:t>
      </w:r>
      <w:r>
        <w:rPr>
          <w:rFonts w:ascii="Arial" w:hAnsi="Arial"/>
        </w:rPr>
        <w:t xml:space="preserve"> the DWP will expect the Association to apply the same qualification criteria as it would. </w:t>
      </w:r>
    </w:p>
    <w:p w14:paraId="2490F0FF" w14:textId="77777777" w:rsidR="00671015" w:rsidRDefault="00671015" w:rsidP="00DE2908">
      <w:pPr>
        <w:spacing w:line="360" w:lineRule="auto"/>
        <w:jc w:val="both"/>
        <w:rPr>
          <w:rFonts w:ascii="Arial" w:hAnsi="Arial"/>
        </w:rPr>
      </w:pPr>
    </w:p>
    <w:p w14:paraId="55AC6E29" w14:textId="59B8E0B2" w:rsidR="0025521C" w:rsidRPr="004C1D9B" w:rsidRDefault="00DE2908" w:rsidP="00DE2908">
      <w:pPr>
        <w:spacing w:line="360" w:lineRule="auto"/>
        <w:jc w:val="both"/>
        <w:rPr>
          <w:rFonts w:ascii="Arial" w:hAnsi="Arial"/>
          <w:u w:val="single"/>
        </w:rPr>
      </w:pPr>
      <w:r>
        <w:rPr>
          <w:rFonts w:ascii="Arial" w:hAnsi="Arial"/>
        </w:rPr>
        <w:t>4.4</w:t>
      </w:r>
      <w:r w:rsidR="0025521C">
        <w:rPr>
          <w:rFonts w:ascii="Arial" w:hAnsi="Arial"/>
        </w:rPr>
        <w:t xml:space="preserve"> </w:t>
      </w:r>
      <w:r w:rsidR="0025521C">
        <w:rPr>
          <w:rFonts w:ascii="Arial" w:hAnsi="Arial"/>
        </w:rPr>
        <w:tab/>
      </w:r>
      <w:r w:rsidR="0025521C" w:rsidRPr="004C1D9B">
        <w:rPr>
          <w:rFonts w:ascii="Arial" w:hAnsi="Arial"/>
          <w:u w:val="single"/>
        </w:rPr>
        <w:t>Returned Cheques and Direct Debits</w:t>
      </w:r>
    </w:p>
    <w:p w14:paraId="55AC6E2A" w14:textId="77777777" w:rsidR="0025521C" w:rsidRDefault="0025521C" w:rsidP="0025521C">
      <w:pPr>
        <w:spacing w:line="360" w:lineRule="auto"/>
        <w:jc w:val="both"/>
        <w:rPr>
          <w:rFonts w:ascii="Arial" w:hAnsi="Arial"/>
        </w:rPr>
      </w:pPr>
    </w:p>
    <w:p w14:paraId="55AC6E2B" w14:textId="68B1DED9" w:rsidR="0025521C" w:rsidRPr="00F21869" w:rsidRDefault="0025521C" w:rsidP="0025521C">
      <w:pPr>
        <w:spacing w:line="360" w:lineRule="auto"/>
        <w:ind w:left="720"/>
        <w:jc w:val="both"/>
        <w:rPr>
          <w:rFonts w:ascii="Arial" w:hAnsi="Arial" w:cs="Arial"/>
        </w:rPr>
      </w:pPr>
      <w:r w:rsidRPr="00F21869">
        <w:rPr>
          <w:rFonts w:ascii="Arial" w:hAnsi="Arial" w:cs="Arial"/>
        </w:rPr>
        <w:t>Should a tenant’s bank fail to honour any cheque, direct debit or standing order on more than two occasions, the Association will reserve the right, through authority delegated to the Housing Officer, to withdraw these methods of payment and insist on alternative methods of payments at all times.</w:t>
      </w:r>
    </w:p>
    <w:p w14:paraId="55AC6E2C" w14:textId="77777777" w:rsidR="0025521C" w:rsidRPr="008F0013" w:rsidRDefault="0025521C" w:rsidP="0025521C">
      <w:pPr>
        <w:pStyle w:val="BodyTextIndent"/>
        <w:spacing w:line="360" w:lineRule="auto"/>
        <w:ind w:left="0"/>
        <w:rPr>
          <w:rFonts w:ascii="Arial" w:hAnsi="Arial"/>
        </w:rPr>
      </w:pPr>
    </w:p>
    <w:p w14:paraId="55AC6E2D" w14:textId="77777777" w:rsidR="0025521C" w:rsidRDefault="00DE2908" w:rsidP="00DE2908">
      <w:pPr>
        <w:pStyle w:val="BodyTextIndent"/>
        <w:spacing w:line="360" w:lineRule="auto"/>
        <w:ind w:left="0"/>
        <w:rPr>
          <w:rFonts w:ascii="Arial" w:hAnsi="Arial"/>
        </w:rPr>
      </w:pPr>
      <w:r>
        <w:rPr>
          <w:rFonts w:ascii="Arial" w:hAnsi="Arial"/>
        </w:rPr>
        <w:t>4.5</w:t>
      </w:r>
      <w:r w:rsidR="0025521C">
        <w:rPr>
          <w:rFonts w:ascii="Arial" w:hAnsi="Arial"/>
        </w:rPr>
        <w:t xml:space="preserve">   </w:t>
      </w:r>
      <w:r w:rsidR="0025521C">
        <w:rPr>
          <w:rFonts w:ascii="Arial" w:hAnsi="Arial"/>
        </w:rPr>
        <w:tab/>
      </w:r>
      <w:r w:rsidR="0025521C" w:rsidRPr="004C1D9B">
        <w:rPr>
          <w:rFonts w:ascii="Arial" w:hAnsi="Arial"/>
          <w:u w:val="single"/>
        </w:rPr>
        <w:t>Rent Statements</w:t>
      </w:r>
      <w:r w:rsidR="0025521C" w:rsidRPr="008F0013">
        <w:rPr>
          <w:rFonts w:ascii="Arial" w:hAnsi="Arial"/>
        </w:rPr>
        <w:t xml:space="preserve"> </w:t>
      </w:r>
    </w:p>
    <w:p w14:paraId="55AC6E2E" w14:textId="77777777" w:rsidR="0025521C" w:rsidRDefault="0025521C" w:rsidP="0025521C">
      <w:pPr>
        <w:pStyle w:val="BodyTextIndent"/>
        <w:spacing w:line="360" w:lineRule="auto"/>
        <w:ind w:left="0"/>
        <w:rPr>
          <w:rFonts w:ascii="Arial" w:hAnsi="Arial"/>
        </w:rPr>
      </w:pPr>
    </w:p>
    <w:p w14:paraId="55AC6E31" w14:textId="31470AD2" w:rsidR="0025521C" w:rsidRDefault="324E8760" w:rsidP="0025521C">
      <w:pPr>
        <w:pStyle w:val="BodyTextIndent"/>
        <w:spacing w:line="360" w:lineRule="auto"/>
        <w:rPr>
          <w:rFonts w:ascii="Arial" w:hAnsi="Arial"/>
        </w:rPr>
      </w:pPr>
      <w:r w:rsidRPr="0066EA85">
        <w:rPr>
          <w:rFonts w:ascii="Arial" w:hAnsi="Arial"/>
        </w:rPr>
        <w:t>Statements are sent out with arrears letter and t</w:t>
      </w:r>
      <w:r w:rsidR="0025521C" w:rsidRPr="0066EA85">
        <w:rPr>
          <w:rFonts w:ascii="Arial" w:hAnsi="Arial"/>
        </w:rPr>
        <w:t xml:space="preserve">enants can request a statement at </w:t>
      </w:r>
      <w:proofErr w:type="spellStart"/>
      <w:r w:rsidR="0025521C" w:rsidRPr="0066EA85">
        <w:rPr>
          <w:rFonts w:ascii="Arial" w:hAnsi="Arial"/>
        </w:rPr>
        <w:t>anytime</w:t>
      </w:r>
      <w:proofErr w:type="spellEnd"/>
      <w:r w:rsidR="0025521C" w:rsidRPr="0066EA85">
        <w:rPr>
          <w:rFonts w:ascii="Arial" w:hAnsi="Arial"/>
        </w:rPr>
        <w:t>.</w:t>
      </w:r>
      <w:r w:rsidR="40074B11" w:rsidRPr="0066EA85">
        <w:rPr>
          <w:rFonts w:ascii="Arial" w:hAnsi="Arial"/>
        </w:rPr>
        <w:t xml:space="preserve"> </w:t>
      </w:r>
    </w:p>
    <w:p w14:paraId="34DC85B9" w14:textId="77777777" w:rsidR="006B366C" w:rsidRDefault="006B366C" w:rsidP="0025521C">
      <w:pPr>
        <w:pStyle w:val="BodyTextIndent"/>
        <w:spacing w:line="360" w:lineRule="auto"/>
        <w:rPr>
          <w:rFonts w:ascii="Arial" w:hAnsi="Arial"/>
        </w:rPr>
      </w:pPr>
    </w:p>
    <w:p w14:paraId="4F210A7A" w14:textId="111C9C56" w:rsidR="006B366C" w:rsidRDefault="006B366C" w:rsidP="006B366C">
      <w:pPr>
        <w:ind w:left="720" w:hanging="720"/>
        <w:jc w:val="both"/>
        <w:rPr>
          <w:rFonts w:ascii="Arial" w:hAnsi="Arial"/>
          <w:b/>
        </w:rPr>
      </w:pPr>
      <w:r>
        <w:rPr>
          <w:rFonts w:ascii="Arial" w:hAnsi="Arial"/>
          <w:b/>
        </w:rPr>
        <w:t>5.</w:t>
      </w:r>
      <w:r>
        <w:rPr>
          <w:rFonts w:ascii="Arial" w:hAnsi="Arial"/>
          <w:b/>
        </w:rPr>
        <w:tab/>
        <w:t>Equal Opportunities Implications</w:t>
      </w:r>
    </w:p>
    <w:p w14:paraId="6FD7753D" w14:textId="77777777" w:rsidR="009E07E2" w:rsidRDefault="009E07E2" w:rsidP="006B366C">
      <w:pPr>
        <w:ind w:left="720" w:hanging="720"/>
        <w:jc w:val="both"/>
        <w:rPr>
          <w:rFonts w:ascii="Arial" w:hAnsi="Arial"/>
          <w:b/>
        </w:rPr>
      </w:pPr>
    </w:p>
    <w:p w14:paraId="56C376ED" w14:textId="77777777" w:rsidR="004C6CC0" w:rsidRDefault="004C6CC0" w:rsidP="006B366C">
      <w:pPr>
        <w:ind w:left="720" w:hanging="720"/>
        <w:jc w:val="both"/>
        <w:rPr>
          <w:rFonts w:ascii="Arial" w:hAnsi="Arial"/>
          <w:b/>
        </w:rPr>
      </w:pPr>
    </w:p>
    <w:p w14:paraId="419BDCA9" w14:textId="312D0549" w:rsidR="006B366C" w:rsidRPr="00DD7893" w:rsidRDefault="006B366C" w:rsidP="004C6CC0">
      <w:pPr>
        <w:spacing w:line="360" w:lineRule="auto"/>
        <w:ind w:left="720"/>
        <w:rPr>
          <w:rFonts w:ascii="Arial" w:eastAsia="Arial" w:hAnsi="Arial"/>
          <w:lang w:val="en-US"/>
        </w:rPr>
      </w:pPr>
      <w:r w:rsidRPr="00DD7893">
        <w:rPr>
          <w:rFonts w:ascii="Arial" w:eastAsia="Arial" w:hAnsi="Arial"/>
          <w:lang w:val="en-US"/>
        </w:rPr>
        <w:t>In developing and implementing policies covering all aspects of our work, Angus Housing Association will ensure that our strong principles and commitment to equality of opportunity are evident. In line with the Housing (Scotland) Act 2001 the Association operates in a manner which encourages equal opportunities and observes the equal opportunity requirements described in Section 106 of the Act. The Association also takes account of all applicable legislation, including the Equality Act 2010 and relevant Codes of Practice issued by the Equality and Human Rights Commission -</w:t>
      </w:r>
    </w:p>
    <w:p w14:paraId="18482BDA" w14:textId="77777777" w:rsidR="004C6CC0" w:rsidRDefault="004C6CC0" w:rsidP="004C6CC0">
      <w:pPr>
        <w:spacing w:line="360" w:lineRule="auto"/>
        <w:ind w:firstLine="720"/>
        <w:rPr>
          <w:rFonts w:ascii="Arial" w:eastAsia="Arial" w:hAnsi="Arial"/>
          <w:lang w:val="en-US"/>
        </w:rPr>
      </w:pPr>
    </w:p>
    <w:p w14:paraId="136D2048" w14:textId="0DEEABF9" w:rsidR="006B366C" w:rsidRPr="00DD7893" w:rsidRDefault="006B366C" w:rsidP="004C6CC0">
      <w:pPr>
        <w:spacing w:line="360" w:lineRule="auto"/>
        <w:ind w:firstLine="720"/>
        <w:rPr>
          <w:rFonts w:ascii="Arial" w:eastAsia="Arial" w:hAnsi="Arial"/>
          <w:lang w:val="en-US"/>
        </w:rPr>
      </w:pPr>
      <w:r w:rsidRPr="00DD7893">
        <w:rPr>
          <w:rFonts w:ascii="Arial" w:eastAsia="Arial" w:hAnsi="Arial"/>
          <w:lang w:val="en-US"/>
        </w:rPr>
        <w:t xml:space="preserve">Our Policy </w:t>
      </w:r>
      <w:proofErr w:type="spellStart"/>
      <w:r w:rsidRPr="00DD7893">
        <w:rPr>
          <w:rFonts w:ascii="Arial" w:eastAsia="Arial" w:hAnsi="Arial"/>
          <w:lang w:val="en-US"/>
        </w:rPr>
        <w:t>recognises</w:t>
      </w:r>
      <w:proofErr w:type="spellEnd"/>
      <w:r w:rsidRPr="00DD7893">
        <w:rPr>
          <w:rFonts w:ascii="Arial" w:eastAsia="Arial" w:hAnsi="Arial"/>
          <w:lang w:val="en-US"/>
        </w:rPr>
        <w:t xml:space="preserve"> the protected characteristics as defined by the </w:t>
      </w:r>
      <w:r w:rsidRPr="00DD7893">
        <w:tab/>
      </w:r>
      <w:r w:rsidRPr="00DD7893">
        <w:tab/>
      </w:r>
      <w:r w:rsidRPr="00DD7893">
        <w:rPr>
          <w:rFonts w:ascii="Arial" w:eastAsia="Arial" w:hAnsi="Arial"/>
          <w:lang w:val="en-US"/>
        </w:rPr>
        <w:t xml:space="preserve">Equalities Act </w:t>
      </w:r>
    </w:p>
    <w:tbl>
      <w:tblPr>
        <w:tblW w:w="0" w:type="auto"/>
        <w:tblLayout w:type="fixed"/>
        <w:tblLook w:val="04A0" w:firstRow="1" w:lastRow="0" w:firstColumn="1" w:lastColumn="0" w:noHBand="0" w:noVBand="1"/>
      </w:tblPr>
      <w:tblGrid>
        <w:gridCol w:w="4875"/>
        <w:gridCol w:w="4140"/>
      </w:tblGrid>
      <w:tr w:rsidR="006B366C" w:rsidRPr="00DD7893" w14:paraId="293F6037" w14:textId="77777777" w:rsidTr="00860F17">
        <w:trPr>
          <w:trHeight w:val="300"/>
        </w:trPr>
        <w:tc>
          <w:tcPr>
            <w:tcW w:w="4875" w:type="dxa"/>
            <w:tcMar>
              <w:left w:w="108" w:type="dxa"/>
              <w:right w:w="108" w:type="dxa"/>
            </w:tcMar>
          </w:tcPr>
          <w:p w14:paraId="5C7C1850" w14:textId="77777777" w:rsidR="006B366C" w:rsidRPr="00DD7893" w:rsidRDefault="006B366C" w:rsidP="004C6CC0">
            <w:pPr>
              <w:numPr>
                <w:ilvl w:val="0"/>
                <w:numId w:val="18"/>
              </w:numPr>
              <w:suppressAutoHyphens/>
              <w:autoSpaceDN w:val="0"/>
              <w:spacing w:line="360" w:lineRule="auto"/>
              <w:contextualSpacing/>
              <w:textAlignment w:val="baseline"/>
              <w:rPr>
                <w:rFonts w:ascii="Arial" w:eastAsia="Arial" w:hAnsi="Arial"/>
                <w:lang w:val="en-US"/>
              </w:rPr>
            </w:pPr>
            <w:r w:rsidRPr="00DD7893">
              <w:rPr>
                <w:rFonts w:ascii="Arial" w:eastAsia="Arial" w:hAnsi="Arial"/>
                <w:lang w:val="en-US"/>
              </w:rPr>
              <w:t>Age</w:t>
            </w:r>
          </w:p>
          <w:p w14:paraId="1FBD8AB5" w14:textId="77777777" w:rsidR="006B366C" w:rsidRPr="00DD7893" w:rsidRDefault="006B366C" w:rsidP="004C6CC0">
            <w:pPr>
              <w:numPr>
                <w:ilvl w:val="0"/>
                <w:numId w:val="18"/>
              </w:numPr>
              <w:suppressAutoHyphens/>
              <w:autoSpaceDN w:val="0"/>
              <w:spacing w:line="360" w:lineRule="auto"/>
              <w:contextualSpacing/>
              <w:textAlignment w:val="baseline"/>
              <w:rPr>
                <w:rFonts w:ascii="Arial" w:eastAsia="Arial" w:hAnsi="Arial"/>
                <w:lang w:val="en-US"/>
              </w:rPr>
            </w:pPr>
            <w:r w:rsidRPr="00DD7893">
              <w:rPr>
                <w:rFonts w:ascii="Arial" w:eastAsia="Arial" w:hAnsi="Arial"/>
                <w:lang w:val="en-US"/>
              </w:rPr>
              <w:t>Disability</w:t>
            </w:r>
          </w:p>
          <w:p w14:paraId="457F0CD5" w14:textId="77777777" w:rsidR="006B366C" w:rsidRPr="00DD7893" w:rsidRDefault="006B366C" w:rsidP="004C6CC0">
            <w:pPr>
              <w:numPr>
                <w:ilvl w:val="0"/>
                <w:numId w:val="18"/>
              </w:numPr>
              <w:suppressAutoHyphens/>
              <w:autoSpaceDN w:val="0"/>
              <w:spacing w:line="360" w:lineRule="auto"/>
              <w:contextualSpacing/>
              <w:textAlignment w:val="baseline"/>
              <w:rPr>
                <w:rFonts w:ascii="Arial" w:eastAsia="Arial" w:hAnsi="Arial"/>
                <w:lang w:val="en-US"/>
              </w:rPr>
            </w:pPr>
            <w:r w:rsidRPr="00DD7893">
              <w:rPr>
                <w:rFonts w:ascii="Arial" w:eastAsia="Arial" w:hAnsi="Arial"/>
                <w:lang w:val="en-US"/>
              </w:rPr>
              <w:t>Gender reassignment</w:t>
            </w:r>
          </w:p>
          <w:p w14:paraId="361C215E" w14:textId="77777777" w:rsidR="006B366C" w:rsidRPr="00DD7893" w:rsidRDefault="006B366C" w:rsidP="004C6CC0">
            <w:pPr>
              <w:numPr>
                <w:ilvl w:val="0"/>
                <w:numId w:val="18"/>
              </w:numPr>
              <w:suppressAutoHyphens/>
              <w:autoSpaceDN w:val="0"/>
              <w:spacing w:line="360" w:lineRule="auto"/>
              <w:contextualSpacing/>
              <w:textAlignment w:val="baseline"/>
              <w:rPr>
                <w:rFonts w:ascii="Arial" w:eastAsia="Arial" w:hAnsi="Arial"/>
                <w:lang w:val="en-US"/>
              </w:rPr>
            </w:pPr>
            <w:r w:rsidRPr="00DD7893">
              <w:rPr>
                <w:rFonts w:ascii="Arial" w:eastAsia="Arial" w:hAnsi="Arial"/>
                <w:lang w:val="en-US"/>
              </w:rPr>
              <w:t>Marriage and civil partnership</w:t>
            </w:r>
          </w:p>
          <w:p w14:paraId="7038F2C1" w14:textId="77777777" w:rsidR="006B366C" w:rsidRPr="00DD7893" w:rsidRDefault="006B366C" w:rsidP="004C6CC0">
            <w:pPr>
              <w:numPr>
                <w:ilvl w:val="0"/>
                <w:numId w:val="18"/>
              </w:numPr>
              <w:suppressAutoHyphens/>
              <w:autoSpaceDN w:val="0"/>
              <w:spacing w:line="360" w:lineRule="auto"/>
              <w:contextualSpacing/>
              <w:textAlignment w:val="baseline"/>
              <w:rPr>
                <w:rFonts w:ascii="Arial" w:eastAsia="Arial" w:hAnsi="Arial"/>
                <w:lang w:val="en-US"/>
              </w:rPr>
            </w:pPr>
            <w:r w:rsidRPr="00DD7893">
              <w:rPr>
                <w:rFonts w:ascii="Arial" w:eastAsia="Arial" w:hAnsi="Arial"/>
                <w:lang w:val="en-US"/>
              </w:rPr>
              <w:t>Pregnancy and maternity</w:t>
            </w:r>
          </w:p>
        </w:tc>
        <w:tc>
          <w:tcPr>
            <w:tcW w:w="4140" w:type="dxa"/>
            <w:tcMar>
              <w:left w:w="108" w:type="dxa"/>
              <w:right w:w="108" w:type="dxa"/>
            </w:tcMar>
          </w:tcPr>
          <w:p w14:paraId="53C5CD9F" w14:textId="77777777" w:rsidR="006B366C" w:rsidRPr="00DD7893" w:rsidRDefault="006B366C" w:rsidP="004C6CC0">
            <w:pPr>
              <w:spacing w:line="360" w:lineRule="auto"/>
            </w:pPr>
            <w:r w:rsidRPr="00DD7893">
              <w:rPr>
                <w:rFonts w:cs="Calibri"/>
                <w:lang w:val="en-US"/>
              </w:rPr>
              <w:t xml:space="preserve"> </w:t>
            </w:r>
          </w:p>
          <w:p w14:paraId="666E422C" w14:textId="77777777" w:rsidR="006B366C" w:rsidRPr="00DD7893" w:rsidRDefault="006B366C" w:rsidP="004C6CC0">
            <w:pPr>
              <w:numPr>
                <w:ilvl w:val="0"/>
                <w:numId w:val="18"/>
              </w:numPr>
              <w:suppressAutoHyphens/>
              <w:autoSpaceDN w:val="0"/>
              <w:spacing w:line="360" w:lineRule="auto"/>
              <w:contextualSpacing/>
              <w:textAlignment w:val="baseline"/>
              <w:rPr>
                <w:rFonts w:ascii="Arial" w:eastAsia="Arial" w:hAnsi="Arial"/>
                <w:lang w:val="en-US"/>
              </w:rPr>
            </w:pPr>
            <w:r w:rsidRPr="00DD7893">
              <w:rPr>
                <w:rFonts w:ascii="Arial" w:eastAsia="Arial" w:hAnsi="Arial"/>
                <w:lang w:val="en-US"/>
              </w:rPr>
              <w:t>Race</w:t>
            </w:r>
          </w:p>
          <w:p w14:paraId="2EED8407" w14:textId="77777777" w:rsidR="006B366C" w:rsidRPr="00DD7893" w:rsidRDefault="006B366C" w:rsidP="004C6CC0">
            <w:pPr>
              <w:numPr>
                <w:ilvl w:val="0"/>
                <w:numId w:val="18"/>
              </w:numPr>
              <w:suppressAutoHyphens/>
              <w:autoSpaceDN w:val="0"/>
              <w:spacing w:line="360" w:lineRule="auto"/>
              <w:contextualSpacing/>
              <w:textAlignment w:val="baseline"/>
              <w:rPr>
                <w:rFonts w:ascii="Arial" w:eastAsia="Arial" w:hAnsi="Arial"/>
                <w:lang w:val="en-US"/>
              </w:rPr>
            </w:pPr>
            <w:r w:rsidRPr="00DD7893">
              <w:rPr>
                <w:rFonts w:ascii="Arial" w:eastAsia="Arial" w:hAnsi="Arial"/>
                <w:lang w:val="en-US"/>
              </w:rPr>
              <w:t>Religion or belief</w:t>
            </w:r>
          </w:p>
          <w:p w14:paraId="68EEC58D" w14:textId="77777777" w:rsidR="006B366C" w:rsidRPr="00DD7893" w:rsidRDefault="006B366C" w:rsidP="004C6CC0">
            <w:pPr>
              <w:numPr>
                <w:ilvl w:val="0"/>
                <w:numId w:val="18"/>
              </w:numPr>
              <w:suppressAutoHyphens/>
              <w:autoSpaceDN w:val="0"/>
              <w:spacing w:line="360" w:lineRule="auto"/>
              <w:contextualSpacing/>
              <w:textAlignment w:val="baseline"/>
              <w:rPr>
                <w:rFonts w:ascii="Arial" w:eastAsia="Arial" w:hAnsi="Arial"/>
                <w:lang w:val="en-US"/>
              </w:rPr>
            </w:pPr>
            <w:r w:rsidRPr="00DD7893">
              <w:rPr>
                <w:rFonts w:ascii="Arial" w:eastAsia="Arial" w:hAnsi="Arial"/>
                <w:lang w:val="en-US"/>
              </w:rPr>
              <w:t>Gender</w:t>
            </w:r>
          </w:p>
          <w:p w14:paraId="2B1D973A" w14:textId="77777777" w:rsidR="006B366C" w:rsidRPr="00DD7893" w:rsidRDefault="006B366C" w:rsidP="004C6CC0">
            <w:pPr>
              <w:numPr>
                <w:ilvl w:val="0"/>
                <w:numId w:val="18"/>
              </w:numPr>
              <w:suppressAutoHyphens/>
              <w:autoSpaceDN w:val="0"/>
              <w:spacing w:line="360" w:lineRule="auto"/>
              <w:contextualSpacing/>
              <w:textAlignment w:val="baseline"/>
              <w:rPr>
                <w:rFonts w:ascii="Arial" w:eastAsia="Arial" w:hAnsi="Arial"/>
                <w:lang w:val="en-US"/>
              </w:rPr>
            </w:pPr>
            <w:r w:rsidRPr="00DD7893">
              <w:rPr>
                <w:rFonts w:ascii="Arial" w:eastAsia="Arial" w:hAnsi="Arial"/>
                <w:lang w:val="en-US"/>
              </w:rPr>
              <w:t>Sexual orientation</w:t>
            </w:r>
          </w:p>
        </w:tc>
      </w:tr>
    </w:tbl>
    <w:p w14:paraId="7F5AF724" w14:textId="77777777" w:rsidR="006B366C" w:rsidRDefault="006B366C" w:rsidP="004C6CC0">
      <w:pPr>
        <w:overflowPunct w:val="0"/>
        <w:autoSpaceDE w:val="0"/>
        <w:adjustRightInd w:val="0"/>
        <w:spacing w:line="360" w:lineRule="auto"/>
        <w:ind w:left="720"/>
        <w:rPr>
          <w:rFonts w:ascii="Arial" w:hAnsi="Arial"/>
          <w:lang w:eastAsia="zh-CN"/>
        </w:rPr>
      </w:pPr>
    </w:p>
    <w:p w14:paraId="5FC82620" w14:textId="77777777" w:rsidR="006B366C" w:rsidRPr="00DD7893" w:rsidRDefault="006B366C" w:rsidP="004C6CC0">
      <w:pPr>
        <w:overflowPunct w:val="0"/>
        <w:autoSpaceDE w:val="0"/>
        <w:adjustRightInd w:val="0"/>
        <w:spacing w:line="360" w:lineRule="auto"/>
        <w:ind w:left="720"/>
        <w:rPr>
          <w:rFonts w:ascii="Arial" w:hAnsi="Arial"/>
          <w:lang w:eastAsia="zh-CN"/>
        </w:rPr>
      </w:pPr>
      <w:r w:rsidRPr="00DD7893">
        <w:rPr>
          <w:rFonts w:ascii="Arial" w:hAnsi="Arial"/>
          <w:lang w:eastAsia="zh-CN"/>
        </w:rPr>
        <w:t>In line with this commitment to equal opportunities, this policy and any summary or information leaflet can be made available free of charge in a variety of formats including large print, translated into another language or on audio tape.</w:t>
      </w:r>
    </w:p>
    <w:p w14:paraId="4D019077" w14:textId="77777777" w:rsidR="006B366C" w:rsidRDefault="006B366C" w:rsidP="004C6CC0">
      <w:pPr>
        <w:spacing w:line="360" w:lineRule="auto"/>
        <w:jc w:val="both"/>
        <w:rPr>
          <w:rFonts w:ascii="Arial" w:hAnsi="Arial"/>
        </w:rPr>
      </w:pPr>
    </w:p>
    <w:p w14:paraId="500FF1E2" w14:textId="57E7FEDF" w:rsidR="006B366C" w:rsidRDefault="004C6CC0" w:rsidP="004C6CC0">
      <w:pPr>
        <w:spacing w:line="360" w:lineRule="auto"/>
        <w:ind w:left="720" w:hanging="720"/>
        <w:jc w:val="both"/>
        <w:rPr>
          <w:rFonts w:ascii="Arial" w:hAnsi="Arial"/>
          <w:b/>
        </w:rPr>
      </w:pPr>
      <w:r>
        <w:rPr>
          <w:rFonts w:ascii="Arial" w:hAnsi="Arial"/>
          <w:b/>
        </w:rPr>
        <w:t>6</w:t>
      </w:r>
      <w:r w:rsidR="006B366C">
        <w:rPr>
          <w:rFonts w:ascii="Arial" w:hAnsi="Arial"/>
          <w:b/>
        </w:rPr>
        <w:t>.</w:t>
      </w:r>
      <w:r w:rsidR="006B366C">
        <w:rPr>
          <w:rFonts w:ascii="Arial" w:hAnsi="Arial"/>
          <w:b/>
        </w:rPr>
        <w:tab/>
        <w:t xml:space="preserve">Risk Management </w:t>
      </w:r>
    </w:p>
    <w:p w14:paraId="25B26B07" w14:textId="77777777" w:rsidR="004C6CC0" w:rsidRDefault="004C6CC0" w:rsidP="004C6CC0">
      <w:pPr>
        <w:pStyle w:val="ListParagraph"/>
        <w:spacing w:line="360" w:lineRule="auto"/>
        <w:jc w:val="both"/>
        <w:rPr>
          <w:rFonts w:ascii="Arial" w:hAnsi="Arial"/>
        </w:rPr>
      </w:pPr>
    </w:p>
    <w:p w14:paraId="0EBF3DFA" w14:textId="7A2983CE" w:rsidR="006B366C" w:rsidRPr="00EA383B" w:rsidRDefault="006B366C" w:rsidP="004C6CC0">
      <w:pPr>
        <w:pStyle w:val="ListParagraph"/>
        <w:spacing w:line="360" w:lineRule="auto"/>
        <w:jc w:val="both"/>
        <w:rPr>
          <w:rFonts w:ascii="Arial" w:hAnsi="Arial"/>
        </w:rPr>
      </w:pPr>
      <w:r w:rsidRPr="00EA383B">
        <w:rPr>
          <w:rFonts w:ascii="Arial" w:hAnsi="Arial"/>
        </w:rPr>
        <w:t>The Committee of Management will consider the Risk Management factors of rent arrears recovery including:</w:t>
      </w:r>
    </w:p>
    <w:p w14:paraId="35222344" w14:textId="0E1239A8" w:rsidR="006B366C" w:rsidRPr="004C6CC0" w:rsidRDefault="006B366C" w:rsidP="004C6CC0">
      <w:pPr>
        <w:pStyle w:val="ListParagraph"/>
        <w:numPr>
          <w:ilvl w:val="0"/>
          <w:numId w:val="17"/>
        </w:numPr>
        <w:autoSpaceDN w:val="0"/>
        <w:spacing w:line="360" w:lineRule="auto"/>
        <w:jc w:val="both"/>
        <w:rPr>
          <w:rFonts w:ascii="Arial" w:hAnsi="Arial"/>
        </w:rPr>
      </w:pPr>
      <w:r w:rsidRPr="006A7BDF">
        <w:rPr>
          <w:rFonts w:ascii="Arial" w:hAnsi="Arial"/>
        </w:rPr>
        <w:t>Financial risk through potential failure to ensure that enough income is collected to cover operation costs</w:t>
      </w:r>
      <w:r w:rsidR="009E07E2">
        <w:rPr>
          <w:rFonts w:ascii="Arial" w:hAnsi="Arial"/>
        </w:rPr>
        <w:t>.</w:t>
      </w:r>
    </w:p>
    <w:p w14:paraId="79AFB972" w14:textId="6C3A8C10" w:rsidR="006B366C" w:rsidRDefault="006B366C" w:rsidP="004C6CC0">
      <w:pPr>
        <w:numPr>
          <w:ilvl w:val="1"/>
          <w:numId w:val="16"/>
        </w:numPr>
        <w:autoSpaceDN w:val="0"/>
        <w:spacing w:line="360" w:lineRule="auto"/>
        <w:jc w:val="both"/>
        <w:rPr>
          <w:rFonts w:ascii="Arial" w:hAnsi="Arial"/>
        </w:rPr>
      </w:pPr>
      <w:r>
        <w:rPr>
          <w:rFonts w:ascii="Arial" w:hAnsi="Arial"/>
        </w:rPr>
        <w:t>The setting of charges that are not affordable resulting in increased arrears</w:t>
      </w:r>
      <w:r w:rsidR="009E07E2">
        <w:rPr>
          <w:rFonts w:ascii="Arial" w:hAnsi="Arial"/>
        </w:rPr>
        <w:t>.</w:t>
      </w:r>
    </w:p>
    <w:p w14:paraId="656A5122" w14:textId="1D1C3E32" w:rsidR="006B366C" w:rsidRDefault="006B366C" w:rsidP="004C6CC0">
      <w:pPr>
        <w:numPr>
          <w:ilvl w:val="1"/>
          <w:numId w:val="16"/>
        </w:numPr>
        <w:autoSpaceDN w:val="0"/>
        <w:spacing w:line="360" w:lineRule="auto"/>
        <w:jc w:val="both"/>
        <w:rPr>
          <w:rFonts w:ascii="Arial" w:hAnsi="Arial"/>
        </w:rPr>
      </w:pPr>
      <w:r>
        <w:rPr>
          <w:rFonts w:ascii="Arial" w:hAnsi="Arial"/>
        </w:rPr>
        <w:t>Increased legal costs resulting from a high number of serious arrears cases</w:t>
      </w:r>
      <w:r w:rsidR="009E07E2">
        <w:rPr>
          <w:rFonts w:ascii="Arial" w:hAnsi="Arial"/>
        </w:rPr>
        <w:t>.</w:t>
      </w:r>
    </w:p>
    <w:p w14:paraId="3AB775F8" w14:textId="77777777" w:rsidR="006B366C" w:rsidRPr="00EA383B" w:rsidRDefault="006B366C" w:rsidP="004C6CC0">
      <w:pPr>
        <w:spacing w:line="360" w:lineRule="auto"/>
        <w:ind w:left="1440"/>
        <w:jc w:val="both"/>
        <w:rPr>
          <w:rFonts w:ascii="Arial" w:hAnsi="Arial"/>
        </w:rPr>
      </w:pPr>
    </w:p>
    <w:p w14:paraId="2B358529" w14:textId="1941B9E0" w:rsidR="006B366C" w:rsidRDefault="006B366C" w:rsidP="004C6CC0">
      <w:pPr>
        <w:spacing w:line="360" w:lineRule="auto"/>
        <w:ind w:left="720"/>
        <w:jc w:val="both"/>
        <w:rPr>
          <w:rFonts w:ascii="Arial" w:hAnsi="Arial"/>
        </w:rPr>
      </w:pPr>
      <w:r>
        <w:rPr>
          <w:rFonts w:ascii="Arial" w:hAnsi="Arial"/>
        </w:rPr>
        <w:t xml:space="preserve">Given the importance of these risks it is recognised that these </w:t>
      </w:r>
      <w:r w:rsidR="004C6CC0">
        <w:rPr>
          <w:rFonts w:ascii="Arial" w:hAnsi="Arial"/>
        </w:rPr>
        <w:t>must</w:t>
      </w:r>
      <w:r>
        <w:rPr>
          <w:rFonts w:ascii="Arial" w:hAnsi="Arial"/>
        </w:rPr>
        <w:t xml:space="preserve"> be effectively managed.  This will be achieved through the cyclical review of the housing management policies and procedures, including rent management, to ensure compliance with all legislative requirements and </w:t>
      </w:r>
      <w:r>
        <w:rPr>
          <w:rFonts w:ascii="Arial" w:hAnsi="Arial"/>
        </w:rPr>
        <w:lastRenderedPageBreak/>
        <w:t xml:space="preserve">regulatory and best practice guidance.  The Association will also consult with tenants as a key element of this review. </w:t>
      </w:r>
    </w:p>
    <w:p w14:paraId="3F42361C" w14:textId="77777777" w:rsidR="006B366C" w:rsidRDefault="006B366C" w:rsidP="004C6CC0">
      <w:pPr>
        <w:spacing w:line="360" w:lineRule="auto"/>
        <w:ind w:left="720" w:hanging="720"/>
        <w:jc w:val="both"/>
        <w:rPr>
          <w:rFonts w:ascii="Arial" w:hAnsi="Arial"/>
        </w:rPr>
      </w:pPr>
    </w:p>
    <w:p w14:paraId="6A229D32" w14:textId="7C8B089C" w:rsidR="006B366C" w:rsidRDefault="006F1353" w:rsidP="004C6CC0">
      <w:pPr>
        <w:spacing w:line="360" w:lineRule="auto"/>
        <w:ind w:left="720" w:hanging="720"/>
        <w:jc w:val="both"/>
        <w:rPr>
          <w:rFonts w:ascii="Arial" w:hAnsi="Arial"/>
          <w:b/>
        </w:rPr>
      </w:pPr>
      <w:r>
        <w:rPr>
          <w:rFonts w:ascii="Arial" w:hAnsi="Arial"/>
          <w:b/>
        </w:rPr>
        <w:t>7</w:t>
      </w:r>
      <w:r w:rsidR="006B366C">
        <w:rPr>
          <w:rFonts w:ascii="Arial" w:hAnsi="Arial"/>
          <w:b/>
        </w:rPr>
        <w:t>.</w:t>
      </w:r>
      <w:r w:rsidR="006B366C">
        <w:rPr>
          <w:rFonts w:ascii="Arial" w:hAnsi="Arial"/>
          <w:b/>
        </w:rPr>
        <w:tab/>
        <w:t>Complaints Procedure</w:t>
      </w:r>
    </w:p>
    <w:p w14:paraId="410A69E7" w14:textId="77777777" w:rsidR="006F1353" w:rsidRDefault="006F1353" w:rsidP="004C6CC0">
      <w:pPr>
        <w:spacing w:line="360" w:lineRule="auto"/>
        <w:ind w:left="720"/>
        <w:jc w:val="both"/>
        <w:rPr>
          <w:rFonts w:ascii="Arial" w:hAnsi="Arial"/>
        </w:rPr>
      </w:pPr>
    </w:p>
    <w:p w14:paraId="4CF57CE0" w14:textId="7CD6370A" w:rsidR="006B366C" w:rsidRDefault="006B366C" w:rsidP="004C6CC0">
      <w:pPr>
        <w:spacing w:line="360" w:lineRule="auto"/>
        <w:ind w:left="720"/>
        <w:jc w:val="both"/>
        <w:rPr>
          <w:rFonts w:ascii="Arial" w:hAnsi="Arial"/>
        </w:rPr>
      </w:pPr>
      <w:r>
        <w:rPr>
          <w:rFonts w:ascii="Arial" w:hAnsi="Arial"/>
        </w:rPr>
        <w:t>Any tenant may submit a complaint, using the Association’s Complaints Policy if they feel that the Association has failed to correctly apply this Rent Management Policy.</w:t>
      </w:r>
    </w:p>
    <w:p w14:paraId="00C484EE" w14:textId="77777777" w:rsidR="006B366C" w:rsidRDefault="006B366C" w:rsidP="004C6CC0">
      <w:pPr>
        <w:spacing w:line="360" w:lineRule="auto"/>
        <w:ind w:left="720"/>
        <w:jc w:val="both"/>
        <w:rPr>
          <w:rFonts w:ascii="Arial" w:hAnsi="Arial"/>
        </w:rPr>
      </w:pPr>
    </w:p>
    <w:p w14:paraId="0E2C52FD" w14:textId="36129BA3" w:rsidR="006B366C" w:rsidRDefault="006F1353" w:rsidP="004C6CC0">
      <w:pPr>
        <w:spacing w:line="360" w:lineRule="auto"/>
        <w:jc w:val="both"/>
        <w:rPr>
          <w:rFonts w:ascii="Arial" w:hAnsi="Arial"/>
          <w:b/>
        </w:rPr>
      </w:pPr>
      <w:r>
        <w:rPr>
          <w:rFonts w:ascii="Arial" w:hAnsi="Arial"/>
          <w:b/>
        </w:rPr>
        <w:t>8</w:t>
      </w:r>
      <w:r w:rsidR="006B366C">
        <w:rPr>
          <w:rFonts w:ascii="Arial" w:hAnsi="Arial"/>
          <w:b/>
        </w:rPr>
        <w:t>.</w:t>
      </w:r>
      <w:r w:rsidR="006B366C">
        <w:rPr>
          <w:rFonts w:ascii="Arial" w:hAnsi="Arial"/>
          <w:b/>
        </w:rPr>
        <w:tab/>
        <w:t xml:space="preserve">Confidentiality </w:t>
      </w:r>
    </w:p>
    <w:p w14:paraId="1D42617B" w14:textId="77777777" w:rsidR="006F1353" w:rsidRDefault="006F1353" w:rsidP="004C6CC0">
      <w:pPr>
        <w:spacing w:line="360" w:lineRule="auto"/>
        <w:ind w:left="720"/>
        <w:jc w:val="both"/>
        <w:rPr>
          <w:rFonts w:ascii="Arial" w:hAnsi="Arial"/>
        </w:rPr>
      </w:pPr>
    </w:p>
    <w:p w14:paraId="5578740D" w14:textId="478D92B7" w:rsidR="006B366C" w:rsidRDefault="006B366C" w:rsidP="004C6CC0">
      <w:pPr>
        <w:spacing w:line="360" w:lineRule="auto"/>
        <w:ind w:left="720"/>
        <w:jc w:val="both"/>
      </w:pPr>
      <w:r>
        <w:rPr>
          <w:rFonts w:ascii="Arial" w:hAnsi="Arial"/>
        </w:rPr>
        <w:t>The confidentiality of information provided to us will be respected at all times. Information will be processed and passed on in accordance with our registration with the Information Commissioner. The Association is registered under the Data Protection Act with the Office of the Information Commissioner and we are the Data Controller for the purposes of the Data Protection Act</w:t>
      </w:r>
      <w:r>
        <w:rPr>
          <w:rFonts w:ascii="Arial" w:hAnsi="Arial"/>
          <w:b/>
        </w:rPr>
        <w:t xml:space="preserve">.  </w:t>
      </w:r>
    </w:p>
    <w:p w14:paraId="0908E849" w14:textId="77777777" w:rsidR="006B366C" w:rsidRDefault="006B366C" w:rsidP="004C6CC0">
      <w:pPr>
        <w:spacing w:line="360" w:lineRule="auto"/>
        <w:ind w:left="720"/>
        <w:jc w:val="both"/>
        <w:rPr>
          <w:rFonts w:ascii="Arial" w:hAnsi="Arial"/>
        </w:rPr>
      </w:pPr>
      <w:r>
        <w:rPr>
          <w:rFonts w:ascii="Arial" w:hAnsi="Arial"/>
        </w:rPr>
        <w:t>The Association’s Fair Processing Notice (FPN) explains what information the Association collects, when it is collected and how it is used. For further information please refer to the Association’s FPN.</w:t>
      </w:r>
    </w:p>
    <w:p w14:paraId="35C3F450" w14:textId="77777777" w:rsidR="006B366C" w:rsidRDefault="006B366C" w:rsidP="004C6CC0">
      <w:pPr>
        <w:spacing w:line="360" w:lineRule="auto"/>
        <w:ind w:left="720" w:hanging="720"/>
        <w:jc w:val="both"/>
        <w:rPr>
          <w:rFonts w:ascii="Arial" w:hAnsi="Arial"/>
        </w:rPr>
      </w:pPr>
    </w:p>
    <w:p w14:paraId="398078F4" w14:textId="02FFCD85" w:rsidR="006B366C" w:rsidRDefault="006F1353" w:rsidP="004C6CC0">
      <w:pPr>
        <w:spacing w:line="360" w:lineRule="auto"/>
        <w:ind w:left="720" w:hanging="720"/>
        <w:jc w:val="both"/>
        <w:rPr>
          <w:rFonts w:ascii="Arial" w:hAnsi="Arial"/>
          <w:b/>
        </w:rPr>
      </w:pPr>
      <w:r>
        <w:rPr>
          <w:rFonts w:ascii="Arial" w:hAnsi="Arial"/>
          <w:b/>
        </w:rPr>
        <w:t>9</w:t>
      </w:r>
      <w:r w:rsidR="006B366C">
        <w:rPr>
          <w:rFonts w:ascii="Arial" w:hAnsi="Arial"/>
          <w:b/>
        </w:rPr>
        <w:t>.</w:t>
      </w:r>
      <w:r w:rsidR="006B366C">
        <w:rPr>
          <w:rFonts w:ascii="Arial" w:hAnsi="Arial"/>
          <w:b/>
        </w:rPr>
        <w:tab/>
        <w:t>Policy Review</w:t>
      </w:r>
    </w:p>
    <w:p w14:paraId="10AD04F5" w14:textId="77777777" w:rsidR="006B366C" w:rsidRDefault="006B366C" w:rsidP="004C6CC0">
      <w:pPr>
        <w:spacing w:line="360" w:lineRule="auto"/>
        <w:ind w:left="720"/>
        <w:jc w:val="both"/>
        <w:rPr>
          <w:rFonts w:ascii="Arial" w:hAnsi="Arial"/>
        </w:rPr>
      </w:pPr>
      <w:r>
        <w:rPr>
          <w:rFonts w:ascii="Arial" w:hAnsi="Arial"/>
        </w:rPr>
        <w:t>The Association will review the Rent Management Policy in November 2027, or as required following a substantive legislative or regulatory change.</w:t>
      </w:r>
    </w:p>
    <w:p w14:paraId="093B4ECD" w14:textId="77777777" w:rsidR="006B366C" w:rsidRDefault="006B366C" w:rsidP="004C6CC0">
      <w:pPr>
        <w:pStyle w:val="BodyTextIndent"/>
        <w:spacing w:line="360" w:lineRule="auto"/>
        <w:rPr>
          <w:rFonts w:ascii="Arial" w:hAnsi="Arial" w:cs="Arial"/>
        </w:rPr>
      </w:pPr>
    </w:p>
    <w:p w14:paraId="55AC6E32" w14:textId="77777777" w:rsidR="0025521C" w:rsidRPr="00C32B88" w:rsidRDefault="0025521C" w:rsidP="004C6CC0">
      <w:pPr>
        <w:spacing w:line="360" w:lineRule="auto"/>
        <w:rPr>
          <w:rFonts w:ascii="Arial" w:hAnsi="Arial" w:cs="Arial"/>
        </w:rPr>
      </w:pPr>
    </w:p>
    <w:sectPr w:rsidR="0025521C" w:rsidRPr="00C32B8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Monaco">
    <w:altName w:val="Courier New"/>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5A17"/>
    <w:multiLevelType w:val="hybridMultilevel"/>
    <w:tmpl w:val="FE8A8D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823912"/>
    <w:multiLevelType w:val="hybridMultilevel"/>
    <w:tmpl w:val="45AC2A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24E5F2C"/>
    <w:multiLevelType w:val="multilevel"/>
    <w:tmpl w:val="B36603F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E89171C"/>
    <w:multiLevelType w:val="multilevel"/>
    <w:tmpl w:val="72C4445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4057DB7"/>
    <w:multiLevelType w:val="hybridMultilevel"/>
    <w:tmpl w:val="80165460"/>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2DD04C87"/>
    <w:multiLevelType w:val="multilevel"/>
    <w:tmpl w:val="5A92127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2A9399C"/>
    <w:multiLevelType w:val="multilevel"/>
    <w:tmpl w:val="D588725E"/>
    <w:lvl w:ilvl="0">
      <w:start w:val="1"/>
      <w:numFmt w:val="lowerLetter"/>
      <w:lvlText w:val="(%1)"/>
      <w:lvlJc w:val="left"/>
      <w:pPr>
        <w:tabs>
          <w:tab w:val="num" w:pos="1410"/>
        </w:tabs>
        <w:ind w:left="1410" w:hanging="720"/>
      </w:pPr>
      <w:rPr>
        <w:rFonts w:hint="default"/>
        <w:color w:val="auto"/>
      </w:rPr>
    </w:lvl>
    <w:lvl w:ilvl="1">
      <w:start w:val="1"/>
      <w:numFmt w:val="decimal"/>
      <w:isLgl/>
      <w:lvlText w:val="%1.%2"/>
      <w:lvlJc w:val="left"/>
      <w:pPr>
        <w:tabs>
          <w:tab w:val="num" w:pos="1410"/>
        </w:tabs>
        <w:ind w:left="1410" w:hanging="720"/>
      </w:pPr>
      <w:rPr>
        <w:rFonts w:hint="default"/>
        <w:color w:val="auto"/>
      </w:rPr>
    </w:lvl>
    <w:lvl w:ilvl="2">
      <w:start w:val="1"/>
      <w:numFmt w:val="decimal"/>
      <w:isLgl/>
      <w:lvlText w:val="%1.%2.%3"/>
      <w:lvlJc w:val="left"/>
      <w:pPr>
        <w:tabs>
          <w:tab w:val="num" w:pos="1770"/>
        </w:tabs>
        <w:ind w:left="1770" w:hanging="1080"/>
      </w:pPr>
      <w:rPr>
        <w:rFonts w:hint="default"/>
      </w:rPr>
    </w:lvl>
    <w:lvl w:ilvl="3">
      <w:start w:val="1"/>
      <w:numFmt w:val="decimal"/>
      <w:isLgl/>
      <w:lvlText w:val="%1.%2.%3.%4"/>
      <w:lvlJc w:val="left"/>
      <w:pPr>
        <w:tabs>
          <w:tab w:val="num" w:pos="1770"/>
        </w:tabs>
        <w:ind w:left="1770" w:hanging="1080"/>
      </w:pPr>
      <w:rPr>
        <w:rFonts w:hint="default"/>
      </w:rPr>
    </w:lvl>
    <w:lvl w:ilvl="4">
      <w:start w:val="1"/>
      <w:numFmt w:val="decimal"/>
      <w:isLgl/>
      <w:lvlText w:val="%1.%2.%3.%4.%5"/>
      <w:lvlJc w:val="left"/>
      <w:pPr>
        <w:tabs>
          <w:tab w:val="num" w:pos="2130"/>
        </w:tabs>
        <w:ind w:left="2130" w:hanging="1440"/>
      </w:pPr>
      <w:rPr>
        <w:rFonts w:hint="default"/>
      </w:rPr>
    </w:lvl>
    <w:lvl w:ilvl="5">
      <w:start w:val="1"/>
      <w:numFmt w:val="decimal"/>
      <w:isLgl/>
      <w:lvlText w:val="%1.%2.%3.%4.%5.%6"/>
      <w:lvlJc w:val="left"/>
      <w:pPr>
        <w:tabs>
          <w:tab w:val="num" w:pos="2490"/>
        </w:tabs>
        <w:ind w:left="2490" w:hanging="1800"/>
      </w:pPr>
      <w:rPr>
        <w:rFonts w:hint="default"/>
      </w:rPr>
    </w:lvl>
    <w:lvl w:ilvl="6">
      <w:start w:val="1"/>
      <w:numFmt w:val="decimal"/>
      <w:isLgl/>
      <w:lvlText w:val="%1.%2.%3.%4.%5.%6.%7"/>
      <w:lvlJc w:val="left"/>
      <w:pPr>
        <w:tabs>
          <w:tab w:val="num" w:pos="2490"/>
        </w:tabs>
        <w:ind w:left="2490" w:hanging="1800"/>
      </w:pPr>
      <w:rPr>
        <w:rFonts w:hint="default"/>
      </w:rPr>
    </w:lvl>
    <w:lvl w:ilvl="7">
      <w:start w:val="1"/>
      <w:numFmt w:val="decimal"/>
      <w:isLgl/>
      <w:lvlText w:val="%1.%2.%3.%4.%5.%6.%7.%8"/>
      <w:lvlJc w:val="left"/>
      <w:pPr>
        <w:tabs>
          <w:tab w:val="num" w:pos="2850"/>
        </w:tabs>
        <w:ind w:left="2850" w:hanging="2160"/>
      </w:pPr>
      <w:rPr>
        <w:rFonts w:hint="default"/>
      </w:rPr>
    </w:lvl>
    <w:lvl w:ilvl="8">
      <w:start w:val="1"/>
      <w:numFmt w:val="decimal"/>
      <w:isLgl/>
      <w:lvlText w:val="%1.%2.%3.%4.%5.%6.%7.%8.%9"/>
      <w:lvlJc w:val="left"/>
      <w:pPr>
        <w:tabs>
          <w:tab w:val="num" w:pos="3210"/>
        </w:tabs>
        <w:ind w:left="3210" w:hanging="2520"/>
      </w:pPr>
      <w:rPr>
        <w:rFonts w:hint="default"/>
      </w:rPr>
    </w:lvl>
  </w:abstractNum>
  <w:abstractNum w:abstractNumId="7" w15:restartNumberingAfterBreak="0">
    <w:nsid w:val="338700A6"/>
    <w:multiLevelType w:val="hybridMultilevel"/>
    <w:tmpl w:val="17D6DB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5332832"/>
    <w:multiLevelType w:val="multilevel"/>
    <w:tmpl w:val="95FC9292"/>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color w:val="auto"/>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9" w15:restartNumberingAfterBreak="0">
    <w:nsid w:val="394E1DBB"/>
    <w:multiLevelType w:val="multilevel"/>
    <w:tmpl w:val="B27EFB2C"/>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3C7934A4"/>
    <w:multiLevelType w:val="multilevel"/>
    <w:tmpl w:val="84BC94B4"/>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0094D1F"/>
    <w:multiLevelType w:val="multilevel"/>
    <w:tmpl w:val="E32C9A5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2" w15:restartNumberingAfterBreak="0">
    <w:nsid w:val="57DB2782"/>
    <w:multiLevelType w:val="multilevel"/>
    <w:tmpl w:val="CA42C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2F7138"/>
    <w:multiLevelType w:val="hybridMultilevel"/>
    <w:tmpl w:val="B944F7E6"/>
    <w:lvl w:ilvl="0" w:tplc="9424C5F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6E021D17"/>
    <w:multiLevelType w:val="hybridMultilevel"/>
    <w:tmpl w:val="68AE64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CF2D19"/>
    <w:multiLevelType w:val="hybridMultilevel"/>
    <w:tmpl w:val="D6121C18"/>
    <w:lvl w:ilvl="0" w:tplc="98D0D318">
      <w:start w:val="3"/>
      <w:numFmt w:val="decimal"/>
      <w:lvlText w:val="%1."/>
      <w:lvlJc w:val="left"/>
      <w:pPr>
        <w:tabs>
          <w:tab w:val="num" w:pos="720"/>
        </w:tabs>
        <w:ind w:left="720" w:hanging="6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6" w15:restartNumberingAfterBreak="0">
    <w:nsid w:val="77FD6B64"/>
    <w:multiLevelType w:val="hybridMultilevel"/>
    <w:tmpl w:val="AC0024C0"/>
    <w:lvl w:ilvl="0" w:tplc="13C0215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C0249E"/>
    <w:multiLevelType w:val="hybridMultilevel"/>
    <w:tmpl w:val="CB561568"/>
    <w:lvl w:ilvl="0" w:tplc="9DEE2D14">
      <w:start w:val="1"/>
      <w:numFmt w:val="bullet"/>
      <w:lvlText w:val="§"/>
      <w:lvlJc w:val="left"/>
      <w:pPr>
        <w:ind w:left="1800" w:hanging="360"/>
      </w:pPr>
      <w:rPr>
        <w:rFonts w:ascii="Wingdings" w:hAnsi="Wingdings" w:hint="default"/>
      </w:rPr>
    </w:lvl>
    <w:lvl w:ilvl="1" w:tplc="C1CC2A96">
      <w:start w:val="1"/>
      <w:numFmt w:val="bullet"/>
      <w:lvlText w:val="o"/>
      <w:lvlJc w:val="left"/>
      <w:pPr>
        <w:ind w:left="2520" w:hanging="360"/>
      </w:pPr>
      <w:rPr>
        <w:rFonts w:ascii="Courier New" w:hAnsi="Courier New" w:hint="default"/>
      </w:rPr>
    </w:lvl>
    <w:lvl w:ilvl="2" w:tplc="3B7A0AF2">
      <w:start w:val="1"/>
      <w:numFmt w:val="bullet"/>
      <w:lvlText w:val=""/>
      <w:lvlJc w:val="left"/>
      <w:pPr>
        <w:ind w:left="3240" w:hanging="360"/>
      </w:pPr>
      <w:rPr>
        <w:rFonts w:ascii="Wingdings" w:hAnsi="Wingdings" w:hint="default"/>
      </w:rPr>
    </w:lvl>
    <w:lvl w:ilvl="3" w:tplc="69C086B6">
      <w:start w:val="1"/>
      <w:numFmt w:val="bullet"/>
      <w:lvlText w:val=""/>
      <w:lvlJc w:val="left"/>
      <w:pPr>
        <w:ind w:left="3960" w:hanging="360"/>
      </w:pPr>
      <w:rPr>
        <w:rFonts w:ascii="Symbol" w:hAnsi="Symbol" w:hint="default"/>
      </w:rPr>
    </w:lvl>
    <w:lvl w:ilvl="4" w:tplc="8D6A7FFA">
      <w:start w:val="1"/>
      <w:numFmt w:val="bullet"/>
      <w:lvlText w:val="o"/>
      <w:lvlJc w:val="left"/>
      <w:pPr>
        <w:ind w:left="4680" w:hanging="360"/>
      </w:pPr>
      <w:rPr>
        <w:rFonts w:ascii="Courier New" w:hAnsi="Courier New" w:hint="default"/>
      </w:rPr>
    </w:lvl>
    <w:lvl w:ilvl="5" w:tplc="1B46B348">
      <w:start w:val="1"/>
      <w:numFmt w:val="bullet"/>
      <w:lvlText w:val=""/>
      <w:lvlJc w:val="left"/>
      <w:pPr>
        <w:ind w:left="5400" w:hanging="360"/>
      </w:pPr>
      <w:rPr>
        <w:rFonts w:ascii="Wingdings" w:hAnsi="Wingdings" w:hint="default"/>
      </w:rPr>
    </w:lvl>
    <w:lvl w:ilvl="6" w:tplc="73E81E0C">
      <w:start w:val="1"/>
      <w:numFmt w:val="bullet"/>
      <w:lvlText w:val=""/>
      <w:lvlJc w:val="left"/>
      <w:pPr>
        <w:ind w:left="6120" w:hanging="360"/>
      </w:pPr>
      <w:rPr>
        <w:rFonts w:ascii="Symbol" w:hAnsi="Symbol" w:hint="default"/>
      </w:rPr>
    </w:lvl>
    <w:lvl w:ilvl="7" w:tplc="342275F8">
      <w:start w:val="1"/>
      <w:numFmt w:val="bullet"/>
      <w:lvlText w:val="o"/>
      <w:lvlJc w:val="left"/>
      <w:pPr>
        <w:ind w:left="6840" w:hanging="360"/>
      </w:pPr>
      <w:rPr>
        <w:rFonts w:ascii="Courier New" w:hAnsi="Courier New" w:hint="default"/>
      </w:rPr>
    </w:lvl>
    <w:lvl w:ilvl="8" w:tplc="19124E86">
      <w:start w:val="1"/>
      <w:numFmt w:val="bullet"/>
      <w:lvlText w:val=""/>
      <w:lvlJc w:val="left"/>
      <w:pPr>
        <w:ind w:left="7560" w:hanging="360"/>
      </w:pPr>
      <w:rPr>
        <w:rFonts w:ascii="Wingdings" w:hAnsi="Wingdings" w:hint="default"/>
      </w:rPr>
    </w:lvl>
  </w:abstractNum>
  <w:num w:numId="1" w16cid:durableId="1941528432">
    <w:abstractNumId w:val="16"/>
  </w:num>
  <w:num w:numId="2" w16cid:durableId="1203204877">
    <w:abstractNumId w:val="9"/>
  </w:num>
  <w:num w:numId="3" w16cid:durableId="439229997">
    <w:abstractNumId w:val="13"/>
  </w:num>
  <w:num w:numId="4" w16cid:durableId="359860257">
    <w:abstractNumId w:val="15"/>
  </w:num>
  <w:num w:numId="5" w16cid:durableId="697971624">
    <w:abstractNumId w:val="4"/>
  </w:num>
  <w:num w:numId="6" w16cid:durableId="2002614800">
    <w:abstractNumId w:val="8"/>
  </w:num>
  <w:num w:numId="7" w16cid:durableId="1066951220">
    <w:abstractNumId w:val="6"/>
  </w:num>
  <w:num w:numId="8" w16cid:durableId="832570326">
    <w:abstractNumId w:val="5"/>
  </w:num>
  <w:num w:numId="9" w16cid:durableId="2026250696">
    <w:abstractNumId w:val="3"/>
  </w:num>
  <w:num w:numId="10" w16cid:durableId="608239712">
    <w:abstractNumId w:val="2"/>
  </w:num>
  <w:num w:numId="11" w16cid:durableId="1079061026">
    <w:abstractNumId w:val="12"/>
  </w:num>
  <w:num w:numId="12" w16cid:durableId="1302271924">
    <w:abstractNumId w:val="14"/>
  </w:num>
  <w:num w:numId="13" w16cid:durableId="42533560">
    <w:abstractNumId w:val="11"/>
  </w:num>
  <w:num w:numId="14" w16cid:durableId="1271013583">
    <w:abstractNumId w:val="7"/>
  </w:num>
  <w:num w:numId="15" w16cid:durableId="1840608570">
    <w:abstractNumId w:val="1"/>
  </w:num>
  <w:num w:numId="16" w16cid:durableId="556403303">
    <w:abstractNumId w:val="10"/>
  </w:num>
  <w:num w:numId="17" w16cid:durableId="834229446">
    <w:abstractNumId w:val="0"/>
  </w:num>
  <w:num w:numId="18" w16cid:durableId="18336452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B88"/>
    <w:rsid w:val="00014AD9"/>
    <w:rsid w:val="00064F7E"/>
    <w:rsid w:val="00072D00"/>
    <w:rsid w:val="000B1295"/>
    <w:rsid w:val="000B4795"/>
    <w:rsid w:val="000D2923"/>
    <w:rsid w:val="000F3EF9"/>
    <w:rsid w:val="00146717"/>
    <w:rsid w:val="00194AC3"/>
    <w:rsid w:val="00194C31"/>
    <w:rsid w:val="001C4446"/>
    <w:rsid w:val="001F6644"/>
    <w:rsid w:val="00210C58"/>
    <w:rsid w:val="0022699E"/>
    <w:rsid w:val="00246376"/>
    <w:rsid w:val="002512CF"/>
    <w:rsid w:val="0025521C"/>
    <w:rsid w:val="002625D7"/>
    <w:rsid w:val="0026367C"/>
    <w:rsid w:val="00270D0B"/>
    <w:rsid w:val="00276938"/>
    <w:rsid w:val="002877FD"/>
    <w:rsid w:val="0029344E"/>
    <w:rsid w:val="002A1D65"/>
    <w:rsid w:val="002C5A51"/>
    <w:rsid w:val="002E3B18"/>
    <w:rsid w:val="00301C18"/>
    <w:rsid w:val="00340554"/>
    <w:rsid w:val="00346588"/>
    <w:rsid w:val="003627AE"/>
    <w:rsid w:val="00363F32"/>
    <w:rsid w:val="003649FB"/>
    <w:rsid w:val="00381332"/>
    <w:rsid w:val="003826C3"/>
    <w:rsid w:val="003B49BF"/>
    <w:rsid w:val="003F6012"/>
    <w:rsid w:val="004006DA"/>
    <w:rsid w:val="0040150B"/>
    <w:rsid w:val="00401BF8"/>
    <w:rsid w:val="00407085"/>
    <w:rsid w:val="00423F2F"/>
    <w:rsid w:val="00430E0E"/>
    <w:rsid w:val="00451349"/>
    <w:rsid w:val="004B5CD5"/>
    <w:rsid w:val="004C1D9B"/>
    <w:rsid w:val="004C6CC0"/>
    <w:rsid w:val="004D6EC9"/>
    <w:rsid w:val="004E2DF2"/>
    <w:rsid w:val="005305EC"/>
    <w:rsid w:val="0054006C"/>
    <w:rsid w:val="005419A2"/>
    <w:rsid w:val="005641ED"/>
    <w:rsid w:val="00591986"/>
    <w:rsid w:val="005A0452"/>
    <w:rsid w:val="005A106A"/>
    <w:rsid w:val="005A3371"/>
    <w:rsid w:val="005B581B"/>
    <w:rsid w:val="005E06AA"/>
    <w:rsid w:val="00621904"/>
    <w:rsid w:val="00623702"/>
    <w:rsid w:val="0065543C"/>
    <w:rsid w:val="0066EA85"/>
    <w:rsid w:val="00671015"/>
    <w:rsid w:val="006B366C"/>
    <w:rsid w:val="006C41AB"/>
    <w:rsid w:val="006D339F"/>
    <w:rsid w:val="006D4CA3"/>
    <w:rsid w:val="006F1353"/>
    <w:rsid w:val="0073734A"/>
    <w:rsid w:val="00770A24"/>
    <w:rsid w:val="00784DCB"/>
    <w:rsid w:val="007C6240"/>
    <w:rsid w:val="007C6C4A"/>
    <w:rsid w:val="00810F19"/>
    <w:rsid w:val="00815BD2"/>
    <w:rsid w:val="00833E39"/>
    <w:rsid w:val="008362C4"/>
    <w:rsid w:val="0086234F"/>
    <w:rsid w:val="00867EC8"/>
    <w:rsid w:val="00885EAC"/>
    <w:rsid w:val="008B0D58"/>
    <w:rsid w:val="008F0013"/>
    <w:rsid w:val="008F5261"/>
    <w:rsid w:val="009064EE"/>
    <w:rsid w:val="00906A9E"/>
    <w:rsid w:val="009175F5"/>
    <w:rsid w:val="00920B1F"/>
    <w:rsid w:val="009274E4"/>
    <w:rsid w:val="0095369C"/>
    <w:rsid w:val="009548DA"/>
    <w:rsid w:val="00964487"/>
    <w:rsid w:val="009B6ABC"/>
    <w:rsid w:val="009E07E2"/>
    <w:rsid w:val="00A0293B"/>
    <w:rsid w:val="00A0593E"/>
    <w:rsid w:val="00A078CB"/>
    <w:rsid w:val="00A42542"/>
    <w:rsid w:val="00A534B7"/>
    <w:rsid w:val="00A66378"/>
    <w:rsid w:val="00A700EA"/>
    <w:rsid w:val="00AB4FA1"/>
    <w:rsid w:val="00AE6930"/>
    <w:rsid w:val="00B432A9"/>
    <w:rsid w:val="00B75495"/>
    <w:rsid w:val="00B966B8"/>
    <w:rsid w:val="00BA72A2"/>
    <w:rsid w:val="00BE4F0A"/>
    <w:rsid w:val="00BF0CEC"/>
    <w:rsid w:val="00BF3D63"/>
    <w:rsid w:val="00C011EA"/>
    <w:rsid w:val="00C137BF"/>
    <w:rsid w:val="00C301EF"/>
    <w:rsid w:val="00C32B88"/>
    <w:rsid w:val="00C55D24"/>
    <w:rsid w:val="00C73218"/>
    <w:rsid w:val="00C75846"/>
    <w:rsid w:val="00C87C94"/>
    <w:rsid w:val="00CD5807"/>
    <w:rsid w:val="00CE2C2D"/>
    <w:rsid w:val="00CE5232"/>
    <w:rsid w:val="00CF4886"/>
    <w:rsid w:val="00D65378"/>
    <w:rsid w:val="00DA0BBB"/>
    <w:rsid w:val="00DA1DD7"/>
    <w:rsid w:val="00DB0E79"/>
    <w:rsid w:val="00DB6283"/>
    <w:rsid w:val="00DB7A5E"/>
    <w:rsid w:val="00DE2908"/>
    <w:rsid w:val="00E201CB"/>
    <w:rsid w:val="00E302BC"/>
    <w:rsid w:val="00E344A5"/>
    <w:rsid w:val="00E446A7"/>
    <w:rsid w:val="00E577F6"/>
    <w:rsid w:val="00E62E96"/>
    <w:rsid w:val="00E85992"/>
    <w:rsid w:val="00E9605D"/>
    <w:rsid w:val="00E97B3A"/>
    <w:rsid w:val="00EA0FA0"/>
    <w:rsid w:val="00EC440A"/>
    <w:rsid w:val="00EF6BE9"/>
    <w:rsid w:val="279425CD"/>
    <w:rsid w:val="2FAC842C"/>
    <w:rsid w:val="324E8760"/>
    <w:rsid w:val="40074B11"/>
    <w:rsid w:val="53E5A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4:docId w14:val="55AC6D7D"/>
  <w15:docId w15:val="{BCFD0A35-DB33-4310-8767-8D0E095BA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2908"/>
    <w:rPr>
      <w:sz w:val="24"/>
      <w:szCs w:val="24"/>
    </w:rPr>
  </w:style>
  <w:style w:type="paragraph" w:styleId="Heading1">
    <w:name w:val="heading 1"/>
    <w:basedOn w:val="Normal"/>
    <w:next w:val="Normal"/>
    <w:qFormat/>
    <w:rsid w:val="000B1295"/>
    <w:pPr>
      <w:keepNext/>
      <w:outlineLvl w:val="0"/>
    </w:pPr>
    <w:rPr>
      <w:rFonts w:cs="Mangal"/>
      <w:b/>
      <w:bCs/>
      <w:sz w:val="22"/>
      <w:szCs w:val="22"/>
      <w:lang w:bidi="ne-NP"/>
    </w:rPr>
  </w:style>
  <w:style w:type="paragraph" w:styleId="Heading2">
    <w:name w:val="heading 2"/>
    <w:basedOn w:val="Normal"/>
    <w:next w:val="Normal"/>
    <w:qFormat/>
    <w:rsid w:val="000B1295"/>
    <w:pPr>
      <w:keepNext/>
      <w:jc w:val="center"/>
      <w:outlineLvl w:val="1"/>
    </w:pPr>
    <w:rPr>
      <w:rFonts w:cs="Mangal"/>
      <w:b/>
      <w:bCs/>
      <w:sz w:val="22"/>
      <w:szCs w:val="22"/>
      <w:lang w:bidi="ne-NP"/>
    </w:rPr>
  </w:style>
  <w:style w:type="paragraph" w:styleId="Heading4">
    <w:name w:val="heading 4"/>
    <w:basedOn w:val="Normal"/>
    <w:next w:val="Normal"/>
    <w:qFormat/>
    <w:rsid w:val="000B129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Normal">
    <w:name w:val="WP_Normal"/>
    <w:basedOn w:val="Normal"/>
    <w:rsid w:val="00363F32"/>
    <w:pPr>
      <w:widowControl w:val="0"/>
    </w:pPr>
    <w:rPr>
      <w:rFonts w:ascii="Monaco" w:hAnsi="Monaco" w:cs="Mangal"/>
      <w:snapToGrid w:val="0"/>
      <w:lang w:bidi="ne-NP"/>
    </w:rPr>
  </w:style>
  <w:style w:type="paragraph" w:styleId="BodyTextIndent">
    <w:name w:val="Body Text Indent"/>
    <w:basedOn w:val="Normal"/>
    <w:rsid w:val="008F0013"/>
    <w:pPr>
      <w:ind w:left="720"/>
      <w:jc w:val="both"/>
    </w:pPr>
    <w:rPr>
      <w:rFonts w:ascii="Comic Sans MS" w:hAnsi="Comic Sans MS"/>
      <w:szCs w:val="20"/>
    </w:rPr>
  </w:style>
  <w:style w:type="character" w:styleId="Hyperlink">
    <w:name w:val="Hyperlink"/>
    <w:rsid w:val="00C011EA"/>
    <w:rPr>
      <w:rFonts w:ascii="Arial" w:hAnsi="Arial" w:cs="Arial" w:hint="default"/>
      <w:b/>
      <w:bCs/>
      <w:strike w:val="0"/>
      <w:dstrike w:val="0"/>
      <w:color w:val="990000"/>
      <w:sz w:val="18"/>
      <w:szCs w:val="18"/>
      <w:u w:val="none"/>
      <w:effect w:val="none"/>
    </w:rPr>
  </w:style>
  <w:style w:type="paragraph" w:styleId="NormalWeb">
    <w:name w:val="Normal (Web)"/>
    <w:basedOn w:val="Normal"/>
    <w:rsid w:val="00C011EA"/>
    <w:pPr>
      <w:spacing w:after="285" w:line="240" w:lineRule="atLeast"/>
    </w:pPr>
    <w:rPr>
      <w:rFonts w:ascii="Arial" w:hAnsi="Arial" w:cs="Arial"/>
      <w:color w:val="323232"/>
      <w:sz w:val="18"/>
      <w:szCs w:val="18"/>
      <w:lang w:val="en-US"/>
    </w:rPr>
  </w:style>
  <w:style w:type="paragraph" w:styleId="ListParagraph">
    <w:name w:val="List Paragraph"/>
    <w:basedOn w:val="Normal"/>
    <w:qFormat/>
    <w:rsid w:val="0025521C"/>
    <w:pPr>
      <w:ind w:left="720"/>
    </w:pPr>
  </w:style>
  <w:style w:type="paragraph" w:styleId="BalloonText">
    <w:name w:val="Balloon Text"/>
    <w:basedOn w:val="Normal"/>
    <w:link w:val="BalloonTextChar"/>
    <w:rsid w:val="0029344E"/>
    <w:rPr>
      <w:rFonts w:ascii="Tahoma" w:hAnsi="Tahoma" w:cs="Tahoma"/>
      <w:sz w:val="16"/>
      <w:szCs w:val="16"/>
    </w:rPr>
  </w:style>
  <w:style w:type="character" w:customStyle="1" w:styleId="BalloonTextChar">
    <w:name w:val="Balloon Text Char"/>
    <w:link w:val="BalloonText"/>
    <w:rsid w:val="0029344E"/>
    <w:rPr>
      <w:rFonts w:ascii="Tahoma" w:hAnsi="Tahoma" w:cs="Tahoma"/>
      <w:sz w:val="16"/>
      <w:szCs w:val="16"/>
    </w:rPr>
  </w:style>
  <w:style w:type="paragraph" w:styleId="BodyText3">
    <w:name w:val="Body Text 3"/>
    <w:basedOn w:val="Normal"/>
    <w:link w:val="BodyText3Char"/>
    <w:rsid w:val="009548DA"/>
    <w:pPr>
      <w:spacing w:after="120"/>
    </w:pPr>
    <w:rPr>
      <w:sz w:val="16"/>
      <w:szCs w:val="16"/>
    </w:rPr>
  </w:style>
  <w:style w:type="character" w:customStyle="1" w:styleId="BodyText3Char">
    <w:name w:val="Body Text 3 Char"/>
    <w:basedOn w:val="DefaultParagraphFont"/>
    <w:link w:val="BodyText3"/>
    <w:rsid w:val="009548D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121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735EED2BF1E94F9C6C1A765B6D746B" ma:contentTypeVersion="14" ma:contentTypeDescription="Create a new document." ma:contentTypeScope="" ma:versionID="fe7a2b877495c0016246f5413e0b56cc">
  <xsd:schema xmlns:xsd="http://www.w3.org/2001/XMLSchema" xmlns:xs="http://www.w3.org/2001/XMLSchema" xmlns:p="http://schemas.microsoft.com/office/2006/metadata/properties" xmlns:ns2="809d0df0-38b4-4f59-b0a5-30f1c848caeb" xmlns:ns3="a8fd72dd-fe5d-44f8-993f-24f431c56696" targetNamespace="http://schemas.microsoft.com/office/2006/metadata/properties" ma:root="true" ma:fieldsID="8df214b1d77b96de9d9dc08e2e89c7b7" ns2:_="" ns3:_="">
    <xsd:import namespace="809d0df0-38b4-4f59-b0a5-30f1c848caeb"/>
    <xsd:import namespace="a8fd72dd-fe5d-44f8-993f-24f431c566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9d0df0-38b4-4f59-b0a5-30f1c848ca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f322350-0d2a-439d-b835-ea99249e5fb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fd72dd-fe5d-44f8-993f-24f431c5669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aaefbaa-8f94-44dd-904b-c3a5997c0b85}" ma:internalName="TaxCatchAll" ma:showField="CatchAllData" ma:web="a8fd72dd-fe5d-44f8-993f-24f431c5669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9d0df0-38b4-4f59-b0a5-30f1c848caeb">
      <Terms xmlns="http://schemas.microsoft.com/office/infopath/2007/PartnerControls"/>
    </lcf76f155ced4ddcb4097134ff3c332f>
    <TaxCatchAll xmlns="a8fd72dd-fe5d-44f8-993f-24f431c56696" xsi:nil="true"/>
  </documentManagement>
</p:properties>
</file>

<file path=customXml/itemProps1.xml><?xml version="1.0" encoding="utf-8"?>
<ds:datastoreItem xmlns:ds="http://schemas.openxmlformats.org/officeDocument/2006/customXml" ds:itemID="{60C10F27-51C4-4475-869F-EC59E752FFAA}">
  <ds:schemaRefs>
    <ds:schemaRef ds:uri="http://schemas.microsoft.com/sharepoint/v3/contenttype/forms"/>
  </ds:schemaRefs>
</ds:datastoreItem>
</file>

<file path=customXml/itemProps2.xml><?xml version="1.0" encoding="utf-8"?>
<ds:datastoreItem xmlns:ds="http://schemas.openxmlformats.org/officeDocument/2006/customXml" ds:itemID="{EB4F1BAE-2B9E-4D45-928F-0FC144F4A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9d0df0-38b4-4f59-b0a5-30f1c848caeb"/>
    <ds:schemaRef ds:uri="a8fd72dd-fe5d-44f8-993f-24f431c566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AE9F0D-2749-41F8-B5D6-FEF8A05BBC51}">
  <ds:schemaRefs>
    <ds:schemaRef ds:uri="http://schemas.microsoft.com/office/2006/metadata/properties"/>
    <ds:schemaRef ds:uri="http://schemas.microsoft.com/office/infopath/2007/PartnerControls"/>
    <ds:schemaRef ds:uri="809d0df0-38b4-4f59-b0a5-30f1c848caeb"/>
    <ds:schemaRef ds:uri="a8fd72dd-fe5d-44f8-993f-24f431c5669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1153</Words>
  <Characters>6573</Characters>
  <Application>Microsoft Office Word</Application>
  <DocSecurity>0</DocSecurity>
  <Lines>54</Lines>
  <Paragraphs>15</Paragraphs>
  <ScaleCrop>false</ScaleCrop>
  <Company>Angus Housing Association</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ANGUS HOUSING ASSOCIATION LIMITED</dc:title>
  <dc:creator>linlay</dc:creator>
  <cp:lastModifiedBy>Linlay Anderson</cp:lastModifiedBy>
  <cp:revision>2</cp:revision>
  <cp:lastPrinted>2019-06-28T12:15:00Z</cp:lastPrinted>
  <dcterms:created xsi:type="dcterms:W3CDTF">2024-09-30T10:21:00Z</dcterms:created>
  <dcterms:modified xsi:type="dcterms:W3CDTF">2024-09-30T10:21:00Z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0x01010088735EED2BF1E94F9C6C1A765B6D746B</vt:lpwstr>
  </property>
</Properties>
</file>