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D9D98" w14:textId="77777777" w:rsidR="00494D5A" w:rsidRDefault="00494D5A" w:rsidP="007F73C6">
      <w:pPr>
        <w:pStyle w:val="NormalWeb"/>
        <w:rPr>
          <w:rFonts w:ascii="Arial" w:hAnsi="Arial" w:cs="Arial"/>
          <w:b/>
          <w:bCs/>
          <w:sz w:val="28"/>
          <w:szCs w:val="28"/>
        </w:rPr>
      </w:pPr>
      <w:r>
        <w:rPr>
          <w:rFonts w:ascii="Arial" w:hAnsi="Arial" w:cs="Arial"/>
          <w:b/>
          <w:bCs/>
          <w:noProof/>
          <w:sz w:val="28"/>
          <w:szCs w:val="28"/>
        </w:rPr>
        <w:drawing>
          <wp:inline distT="0" distB="0" distL="0" distR="0" wp14:anchorId="6B3DDC08" wp14:editId="532E5705">
            <wp:extent cx="2809875" cy="685800"/>
            <wp:effectExtent l="0" t="0" r="9525" b="0"/>
            <wp:docPr id="11511345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09875" cy="685800"/>
                    </a:xfrm>
                    <a:prstGeom prst="rect">
                      <a:avLst/>
                    </a:prstGeom>
                    <a:noFill/>
                  </pic:spPr>
                </pic:pic>
              </a:graphicData>
            </a:graphic>
          </wp:inline>
        </w:drawing>
      </w:r>
    </w:p>
    <w:p w14:paraId="453FA35C" w14:textId="77777777" w:rsidR="00494D5A" w:rsidRDefault="00494D5A" w:rsidP="007F73C6">
      <w:pPr>
        <w:pStyle w:val="NormalWeb"/>
        <w:rPr>
          <w:rFonts w:ascii="Arial" w:hAnsi="Arial" w:cs="Arial"/>
          <w:b/>
          <w:bCs/>
          <w:sz w:val="28"/>
          <w:szCs w:val="28"/>
        </w:rPr>
      </w:pPr>
    </w:p>
    <w:p w14:paraId="22C37CA2" w14:textId="46F2EDFE" w:rsidR="007F73C6" w:rsidRDefault="007F73C6" w:rsidP="007F73C6">
      <w:pPr>
        <w:pStyle w:val="NormalWeb"/>
        <w:rPr>
          <w:rFonts w:ascii="Times New Roman" w:hAnsi="Times New Roman" w:cs="Times New Roman"/>
        </w:rPr>
      </w:pPr>
      <w:r>
        <w:rPr>
          <w:rFonts w:ascii="Arial" w:hAnsi="Arial" w:cs="Arial"/>
          <w:b/>
          <w:bCs/>
          <w:sz w:val="28"/>
          <w:szCs w:val="28"/>
        </w:rPr>
        <w:t>Scottish Housing Regulator updates its guide to how it regulates for tenants and service users </w:t>
      </w:r>
    </w:p>
    <w:p w14:paraId="4091140A" w14:textId="77777777" w:rsidR="007F73C6" w:rsidRDefault="007F73C6" w:rsidP="007F73C6">
      <w:pPr>
        <w:pStyle w:val="NormalWeb"/>
        <w:rPr>
          <w:rFonts w:ascii="Times New Roman" w:hAnsi="Times New Roman" w:cs="Times New Roman"/>
        </w:rPr>
      </w:pPr>
      <w:r>
        <w:rPr>
          <w:rFonts w:ascii="Arial" w:hAnsi="Arial" w:cs="Arial"/>
          <w:sz w:val="28"/>
          <w:szCs w:val="28"/>
        </w:rPr>
        <w:t> </w:t>
      </w:r>
    </w:p>
    <w:p w14:paraId="18BA9E86" w14:textId="77777777" w:rsidR="007F73C6" w:rsidRDefault="007F73C6" w:rsidP="007F73C6">
      <w:pPr>
        <w:pStyle w:val="NormalWeb"/>
        <w:rPr>
          <w:rFonts w:ascii="Times New Roman" w:hAnsi="Times New Roman" w:cs="Times New Roman"/>
        </w:rPr>
      </w:pPr>
      <w:r>
        <w:rPr>
          <w:rFonts w:ascii="Arial" w:hAnsi="Arial" w:cs="Arial"/>
        </w:rPr>
        <w:t>The Scottish Housing Regulator has today published its updated ‘How We Regulate: A guide for tenants and service users’.  </w:t>
      </w:r>
    </w:p>
    <w:p w14:paraId="4A603AD1" w14:textId="77777777" w:rsidR="007F73C6" w:rsidRDefault="007F73C6" w:rsidP="007F73C6">
      <w:pPr>
        <w:pStyle w:val="NormalWeb"/>
        <w:rPr>
          <w:rFonts w:ascii="Times New Roman" w:hAnsi="Times New Roman" w:cs="Times New Roman"/>
        </w:rPr>
      </w:pPr>
      <w:r>
        <w:rPr>
          <w:rFonts w:ascii="Arial" w:hAnsi="Arial" w:cs="Arial"/>
        </w:rPr>
        <w:t> </w:t>
      </w:r>
    </w:p>
    <w:p w14:paraId="68BD5058" w14:textId="77777777" w:rsidR="007F73C6" w:rsidRDefault="007F73C6" w:rsidP="007F73C6">
      <w:pPr>
        <w:pStyle w:val="NormalWeb"/>
        <w:rPr>
          <w:rFonts w:ascii="Times New Roman" w:hAnsi="Times New Roman" w:cs="Times New Roman"/>
        </w:rPr>
      </w:pPr>
      <w:r>
        <w:rPr>
          <w:rFonts w:ascii="Arial" w:hAnsi="Arial" w:cs="Arial"/>
        </w:rPr>
        <w:t>The guide is designed to help tenants and service users find out more about what the Regulator does and how it works. It also explains how tenants can find out about their landlord, what they can expect from it, and how they can raise a serious concern about a landlord.   </w:t>
      </w:r>
    </w:p>
    <w:p w14:paraId="41C039CD" w14:textId="77777777" w:rsidR="007F73C6" w:rsidRDefault="007F73C6" w:rsidP="007F73C6">
      <w:pPr>
        <w:pStyle w:val="NormalWeb"/>
        <w:rPr>
          <w:rFonts w:ascii="Times New Roman" w:hAnsi="Times New Roman" w:cs="Times New Roman"/>
        </w:rPr>
      </w:pPr>
      <w:r>
        <w:rPr>
          <w:rFonts w:ascii="Arial" w:hAnsi="Arial" w:cs="Arial"/>
        </w:rPr>
        <w:t> </w:t>
      </w:r>
    </w:p>
    <w:p w14:paraId="067654A7" w14:textId="77777777" w:rsidR="007F73C6" w:rsidRDefault="007F73C6" w:rsidP="007F73C6">
      <w:pPr>
        <w:pStyle w:val="NormalWeb"/>
        <w:rPr>
          <w:rFonts w:ascii="Times New Roman" w:hAnsi="Times New Roman" w:cs="Times New Roman"/>
        </w:rPr>
      </w:pPr>
      <w:r>
        <w:rPr>
          <w:rFonts w:ascii="Arial" w:hAnsi="Arial" w:cs="Arial"/>
        </w:rPr>
        <w:t>The Regulator has also developed two short videos to support the guide which includes  information about the Regulator and its work and how to raise a concern about a social landlord. It has also developed a British Sign Language (BSL) version of its updated guide and its factsheet for tenants on raising a serious concern about a landlord.</w:t>
      </w:r>
    </w:p>
    <w:p w14:paraId="049A42B8" w14:textId="77777777" w:rsidR="007F73C6" w:rsidRDefault="007F73C6" w:rsidP="007F73C6">
      <w:pPr>
        <w:pStyle w:val="NormalWeb"/>
        <w:rPr>
          <w:rFonts w:ascii="Times New Roman" w:hAnsi="Times New Roman" w:cs="Times New Roman"/>
        </w:rPr>
      </w:pPr>
      <w:r>
        <w:rPr>
          <w:rFonts w:ascii="Arial" w:hAnsi="Arial" w:cs="Arial"/>
        </w:rPr>
        <w:t> </w:t>
      </w:r>
    </w:p>
    <w:p w14:paraId="2CFE3B3A" w14:textId="77777777" w:rsidR="007F73C6" w:rsidRDefault="007F73C6" w:rsidP="007F73C6">
      <w:pPr>
        <w:pStyle w:val="NormalWeb"/>
        <w:rPr>
          <w:rFonts w:ascii="Times New Roman" w:hAnsi="Times New Roman" w:cs="Times New Roman"/>
        </w:rPr>
      </w:pPr>
      <w:r>
        <w:rPr>
          <w:rFonts w:ascii="Arial" w:hAnsi="Arial" w:cs="Arial"/>
        </w:rPr>
        <w:t>The updates follow the launch of the Regulator’s new Regulatory Framework in April. The new Framework makes it clearer what issues tenants can bring to the Regulator and when, and how this fits with other routes for tenants to complain to their landlord and the Scottish Public Services Ombudsman. </w:t>
      </w:r>
    </w:p>
    <w:p w14:paraId="3032E442" w14:textId="77777777" w:rsidR="007F73C6" w:rsidRDefault="007F73C6" w:rsidP="007F73C6">
      <w:pPr>
        <w:pStyle w:val="NormalWeb"/>
        <w:rPr>
          <w:rFonts w:ascii="Times New Roman" w:hAnsi="Times New Roman" w:cs="Times New Roman"/>
        </w:rPr>
      </w:pPr>
      <w:r>
        <w:rPr>
          <w:rFonts w:ascii="Arial" w:hAnsi="Arial" w:cs="Arial"/>
        </w:rPr>
        <w:t> </w:t>
      </w:r>
    </w:p>
    <w:p w14:paraId="2B6B76B1" w14:textId="77777777" w:rsidR="007F73C6" w:rsidRDefault="007F73C6" w:rsidP="007F73C6">
      <w:pPr>
        <w:pStyle w:val="NormalWeb"/>
        <w:rPr>
          <w:rFonts w:ascii="Times New Roman" w:hAnsi="Times New Roman" w:cs="Times New Roman"/>
        </w:rPr>
      </w:pPr>
      <w:r>
        <w:rPr>
          <w:rFonts w:ascii="Arial" w:hAnsi="Arial" w:cs="Arial"/>
        </w:rPr>
        <w:t>Nicola Harcus, Assistant Director of Regulation said:   </w:t>
      </w:r>
    </w:p>
    <w:p w14:paraId="54B53F6A" w14:textId="77777777" w:rsidR="007F73C6" w:rsidRDefault="007F73C6" w:rsidP="007F73C6">
      <w:pPr>
        <w:pStyle w:val="NormalWeb"/>
        <w:rPr>
          <w:rFonts w:ascii="Times New Roman" w:hAnsi="Times New Roman" w:cs="Times New Roman"/>
        </w:rPr>
      </w:pPr>
      <w:r>
        <w:rPr>
          <w:rFonts w:ascii="Arial" w:hAnsi="Arial" w:cs="Arial"/>
        </w:rPr>
        <w:t> </w:t>
      </w:r>
    </w:p>
    <w:p w14:paraId="484E9A8D" w14:textId="77777777" w:rsidR="007F73C6" w:rsidRDefault="007F73C6" w:rsidP="007F73C6">
      <w:pPr>
        <w:pStyle w:val="NormalWeb"/>
        <w:rPr>
          <w:rFonts w:ascii="Times New Roman" w:hAnsi="Times New Roman" w:cs="Times New Roman"/>
        </w:rPr>
      </w:pPr>
      <w:r>
        <w:rPr>
          <w:rFonts w:ascii="Arial" w:hAnsi="Arial" w:cs="Arial"/>
        </w:rPr>
        <w:t>“We’ve written this guide to help tenants, people who are homeless, and other service users find out more about who we are and what we do to safeguard and promote their interests.  </w:t>
      </w:r>
    </w:p>
    <w:p w14:paraId="0A8BF349" w14:textId="77777777" w:rsidR="007F73C6" w:rsidRDefault="007F73C6" w:rsidP="007F73C6">
      <w:pPr>
        <w:pStyle w:val="NormalWeb"/>
        <w:rPr>
          <w:rFonts w:ascii="Times New Roman" w:hAnsi="Times New Roman" w:cs="Times New Roman"/>
        </w:rPr>
      </w:pPr>
      <w:r>
        <w:rPr>
          <w:rFonts w:ascii="Arial" w:hAnsi="Arial" w:cs="Arial"/>
        </w:rPr>
        <w:t> </w:t>
      </w:r>
    </w:p>
    <w:p w14:paraId="3600E5C0" w14:textId="77777777" w:rsidR="007F73C6" w:rsidRDefault="007F73C6" w:rsidP="007F73C6">
      <w:pPr>
        <w:pStyle w:val="NormalWeb"/>
        <w:rPr>
          <w:rFonts w:ascii="Times New Roman" w:hAnsi="Times New Roman" w:cs="Times New Roman"/>
        </w:rPr>
      </w:pPr>
      <w:r>
        <w:rPr>
          <w:rFonts w:ascii="Arial" w:hAnsi="Arial" w:cs="Arial"/>
        </w:rPr>
        <w:t>“I hope tenants and service users find the new guide and videos and our  factsheets on how to raise a serious concern helpful. I would encourage landlords to promote the guide, factsheets and our videos to people who use their services.”  </w:t>
      </w:r>
    </w:p>
    <w:p w14:paraId="5B7AD35C" w14:textId="77777777" w:rsidR="007F73C6" w:rsidRDefault="007F73C6" w:rsidP="007F73C6">
      <w:pPr>
        <w:pStyle w:val="NormalWeb"/>
        <w:rPr>
          <w:rFonts w:ascii="Times New Roman" w:hAnsi="Times New Roman" w:cs="Times New Roman"/>
        </w:rPr>
      </w:pPr>
      <w:r>
        <w:rPr>
          <w:rFonts w:ascii="Arial" w:hAnsi="Arial" w:cs="Arial"/>
        </w:rPr>
        <w:t> </w:t>
      </w:r>
    </w:p>
    <w:p w14:paraId="120B5DBF" w14:textId="77777777" w:rsidR="007F73C6" w:rsidRDefault="007F73C6" w:rsidP="007F73C6">
      <w:pPr>
        <w:pStyle w:val="NormalWeb"/>
        <w:rPr>
          <w:rFonts w:ascii="Times New Roman" w:hAnsi="Times New Roman" w:cs="Times New Roman"/>
        </w:rPr>
      </w:pPr>
      <w:r>
        <w:rPr>
          <w:rFonts w:ascii="Arial" w:hAnsi="Arial" w:cs="Arial"/>
        </w:rPr>
        <w:t xml:space="preserve">The guide, videos, factsheets including the BSL versions are all available on the Regulator’s website </w:t>
      </w:r>
      <w:hyperlink r:id="rId5" w:history="1">
        <w:r>
          <w:rPr>
            <w:rStyle w:val="Hyperlink"/>
            <w:rFonts w:ascii="Arial" w:hAnsi="Arial" w:cs="Arial"/>
            <w:color w:val="0563C1"/>
          </w:rPr>
          <w:t>www.housingregulator.gov.scot</w:t>
        </w:r>
      </w:hyperlink>
    </w:p>
    <w:p w14:paraId="59181C63" w14:textId="77777777" w:rsidR="007F73C6" w:rsidRDefault="007F73C6" w:rsidP="007F73C6">
      <w:pPr>
        <w:pStyle w:val="NormalWeb"/>
        <w:rPr>
          <w:rFonts w:ascii="Times New Roman" w:hAnsi="Times New Roman" w:cs="Times New Roman"/>
        </w:rPr>
      </w:pPr>
      <w:r>
        <w:rPr>
          <w:rFonts w:ascii="Arial" w:hAnsi="Arial" w:cs="Arial"/>
        </w:rPr>
        <w:t> </w:t>
      </w:r>
    </w:p>
    <w:p w14:paraId="0D05DE0E" w14:textId="77777777" w:rsidR="007F73C6" w:rsidRDefault="007F73C6" w:rsidP="007F73C6">
      <w:pPr>
        <w:pStyle w:val="NormalWeb"/>
        <w:rPr>
          <w:rFonts w:ascii="Times New Roman" w:hAnsi="Times New Roman" w:cs="Times New Roman"/>
        </w:rPr>
      </w:pPr>
      <w:r>
        <w:rPr>
          <w:rFonts w:ascii="Segoe UI" w:hAnsi="Segoe UI" w:cs="Segoe UI"/>
          <w:sz w:val="18"/>
          <w:szCs w:val="18"/>
        </w:rPr>
        <w:t> </w:t>
      </w:r>
    </w:p>
    <w:p w14:paraId="35247BA1" w14:textId="77777777" w:rsidR="007F73C6" w:rsidRDefault="00A754E9" w:rsidP="007F73C6">
      <w:pPr>
        <w:pStyle w:val="NormalWeb"/>
        <w:rPr>
          <w:rFonts w:ascii="Times New Roman" w:hAnsi="Times New Roman" w:cs="Times New Roman"/>
        </w:rPr>
      </w:pPr>
      <w:hyperlink r:id="rId6" w:history="1">
        <w:r w:rsidR="007F73C6">
          <w:rPr>
            <w:rStyle w:val="Hyperlink"/>
            <w:rFonts w:ascii="Arial" w:hAnsi="Arial" w:cs="Arial"/>
          </w:rPr>
          <w:t>Read How we regulate: A guide for tenants and service users </w:t>
        </w:r>
      </w:hyperlink>
      <w:r w:rsidR="007F73C6">
        <w:rPr>
          <w:rFonts w:ascii="Arial" w:hAnsi="Arial" w:cs="Arial"/>
        </w:rPr>
        <w:t> </w:t>
      </w:r>
    </w:p>
    <w:p w14:paraId="53A7A056" w14:textId="77777777" w:rsidR="007F73C6" w:rsidRDefault="007F73C6" w:rsidP="007F73C6">
      <w:pPr>
        <w:pStyle w:val="NormalWeb"/>
        <w:rPr>
          <w:rFonts w:ascii="Times New Roman" w:hAnsi="Times New Roman" w:cs="Times New Roman"/>
        </w:rPr>
      </w:pPr>
      <w:r>
        <w:rPr>
          <w:rFonts w:ascii="Arial" w:hAnsi="Arial" w:cs="Arial"/>
        </w:rPr>
        <w:t> </w:t>
      </w:r>
    </w:p>
    <w:p w14:paraId="60BEDCB4" w14:textId="77777777" w:rsidR="007F73C6" w:rsidRDefault="00A754E9" w:rsidP="007F73C6">
      <w:pPr>
        <w:pStyle w:val="NormalWeb"/>
        <w:rPr>
          <w:rFonts w:ascii="Times New Roman" w:hAnsi="Times New Roman" w:cs="Times New Roman"/>
        </w:rPr>
      </w:pPr>
      <w:hyperlink r:id="rId7" w:history="1">
        <w:r w:rsidR="007F73C6">
          <w:rPr>
            <w:rStyle w:val="Hyperlink"/>
            <w:rFonts w:ascii="Arial" w:hAnsi="Arial" w:cs="Arial"/>
          </w:rPr>
          <w:t>Watch our video to find out more about who we are and what we do</w:t>
        </w:r>
      </w:hyperlink>
      <w:r w:rsidR="007F73C6">
        <w:rPr>
          <w:rFonts w:ascii="Arial" w:hAnsi="Arial" w:cs="Arial"/>
        </w:rPr>
        <w:t> </w:t>
      </w:r>
    </w:p>
    <w:p w14:paraId="1525E0F3" w14:textId="77777777" w:rsidR="007F73C6" w:rsidRDefault="007F73C6" w:rsidP="007F73C6">
      <w:pPr>
        <w:pStyle w:val="NormalWeb"/>
        <w:rPr>
          <w:rFonts w:ascii="Times New Roman" w:hAnsi="Times New Roman" w:cs="Times New Roman"/>
        </w:rPr>
      </w:pPr>
      <w:r>
        <w:rPr>
          <w:rFonts w:ascii="Arial" w:hAnsi="Arial" w:cs="Arial"/>
        </w:rPr>
        <w:t> </w:t>
      </w:r>
    </w:p>
    <w:p w14:paraId="693391E8" w14:textId="77777777" w:rsidR="007F73C6" w:rsidRDefault="00A754E9" w:rsidP="007F73C6">
      <w:pPr>
        <w:pStyle w:val="NormalWeb"/>
        <w:rPr>
          <w:rFonts w:ascii="Times New Roman" w:hAnsi="Times New Roman" w:cs="Times New Roman"/>
        </w:rPr>
      </w:pPr>
      <w:hyperlink r:id="rId8" w:history="1">
        <w:r w:rsidR="007F73C6">
          <w:rPr>
            <w:rStyle w:val="Hyperlink"/>
            <w:rFonts w:ascii="Arial" w:hAnsi="Arial" w:cs="Arial"/>
            <w:color w:val="0563C1"/>
          </w:rPr>
          <w:t>Watch our video about how to make a complaint or raise a concern about a social landlord</w:t>
        </w:r>
      </w:hyperlink>
    </w:p>
    <w:p w14:paraId="7A7163FE" w14:textId="77777777" w:rsidR="007F73C6" w:rsidRDefault="007F73C6" w:rsidP="007F73C6">
      <w:pPr>
        <w:pStyle w:val="NormalWeb"/>
        <w:rPr>
          <w:rFonts w:ascii="Times New Roman" w:hAnsi="Times New Roman" w:cs="Times New Roman"/>
        </w:rPr>
      </w:pPr>
      <w:r>
        <w:rPr>
          <w:rFonts w:ascii="Arial" w:hAnsi="Arial" w:cs="Arial"/>
        </w:rPr>
        <w:t> </w:t>
      </w:r>
    </w:p>
    <w:p w14:paraId="6B160AFF" w14:textId="77777777" w:rsidR="007F73C6" w:rsidRDefault="00A754E9" w:rsidP="007F73C6">
      <w:pPr>
        <w:pStyle w:val="NormalWeb"/>
        <w:rPr>
          <w:rFonts w:ascii="Times New Roman" w:hAnsi="Times New Roman" w:cs="Times New Roman"/>
        </w:rPr>
      </w:pPr>
      <w:hyperlink r:id="rId9" w:history="1">
        <w:r w:rsidR="007F73C6">
          <w:rPr>
            <w:rStyle w:val="Hyperlink"/>
            <w:rFonts w:ascii="Arial" w:hAnsi="Arial" w:cs="Arial"/>
          </w:rPr>
          <w:t>Read our factsheets for tenants and landlords about raising a serious concern about a landlord</w:t>
        </w:r>
      </w:hyperlink>
      <w:r w:rsidR="007F73C6">
        <w:rPr>
          <w:rFonts w:ascii="Arial" w:hAnsi="Arial" w:cs="Arial"/>
        </w:rPr>
        <w:t>  </w:t>
      </w:r>
    </w:p>
    <w:p w14:paraId="47B0BF10" w14:textId="77777777" w:rsidR="007F73C6" w:rsidRDefault="007F73C6" w:rsidP="007F73C6">
      <w:pPr>
        <w:pStyle w:val="NormalWeb"/>
        <w:rPr>
          <w:rFonts w:ascii="Times New Roman" w:hAnsi="Times New Roman" w:cs="Times New Roman"/>
        </w:rPr>
      </w:pPr>
      <w:r>
        <w:rPr>
          <w:rFonts w:ascii="Arial" w:hAnsi="Arial" w:cs="Arial"/>
          <w:sz w:val="22"/>
          <w:szCs w:val="22"/>
        </w:rPr>
        <w:t> </w:t>
      </w:r>
    </w:p>
    <w:p w14:paraId="629EAE57" w14:textId="77777777" w:rsidR="007F73C6" w:rsidRDefault="00A754E9" w:rsidP="007F73C6">
      <w:pPr>
        <w:pStyle w:val="NormalWeb"/>
        <w:rPr>
          <w:rFonts w:ascii="Times New Roman" w:hAnsi="Times New Roman" w:cs="Times New Roman"/>
        </w:rPr>
      </w:pPr>
      <w:hyperlink r:id="rId10" w:anchor="section-10" w:history="1">
        <w:r w:rsidR="007F73C6">
          <w:rPr>
            <w:rStyle w:val="Hyperlink"/>
            <w:rFonts w:ascii="Arial" w:hAnsi="Arial" w:cs="Arial"/>
            <w:color w:val="0563C1"/>
            <w:sz w:val="22"/>
            <w:szCs w:val="22"/>
          </w:rPr>
          <w:t>See the BSL translation of the factsheet for tenants on raising a serious concern about a landlord</w:t>
        </w:r>
      </w:hyperlink>
    </w:p>
    <w:sectPr w:rsidR="007F73C6" w:rsidSect="00494D5A">
      <w:pgSz w:w="11906" w:h="16838"/>
      <w:pgMar w:top="567"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3C6"/>
    <w:rsid w:val="000F3251"/>
    <w:rsid w:val="00132EAC"/>
    <w:rsid w:val="002230C3"/>
    <w:rsid w:val="00494D5A"/>
    <w:rsid w:val="00696FD5"/>
    <w:rsid w:val="007442E0"/>
    <w:rsid w:val="007F73C6"/>
    <w:rsid w:val="009D589D"/>
    <w:rsid w:val="00A16D66"/>
    <w:rsid w:val="00A754E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1C9B935"/>
  <w15:chartTrackingRefBased/>
  <w15:docId w15:val="{C703ACC5-487C-466A-A0B7-9B7F96710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73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73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73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73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73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73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73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73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73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73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73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73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73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73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73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73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73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73C6"/>
    <w:rPr>
      <w:rFonts w:eastAsiaTheme="majorEastAsia" w:cstheme="majorBidi"/>
      <w:color w:val="272727" w:themeColor="text1" w:themeTint="D8"/>
    </w:rPr>
  </w:style>
  <w:style w:type="paragraph" w:styleId="Title">
    <w:name w:val="Title"/>
    <w:basedOn w:val="Normal"/>
    <w:next w:val="Normal"/>
    <w:link w:val="TitleChar"/>
    <w:uiPriority w:val="10"/>
    <w:qFormat/>
    <w:rsid w:val="007F73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73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73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73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73C6"/>
    <w:pPr>
      <w:spacing w:before="160"/>
      <w:jc w:val="center"/>
    </w:pPr>
    <w:rPr>
      <w:i/>
      <w:iCs/>
      <w:color w:val="404040" w:themeColor="text1" w:themeTint="BF"/>
    </w:rPr>
  </w:style>
  <w:style w:type="character" w:customStyle="1" w:styleId="QuoteChar">
    <w:name w:val="Quote Char"/>
    <w:basedOn w:val="DefaultParagraphFont"/>
    <w:link w:val="Quote"/>
    <w:uiPriority w:val="29"/>
    <w:rsid w:val="007F73C6"/>
    <w:rPr>
      <w:i/>
      <w:iCs/>
      <w:color w:val="404040" w:themeColor="text1" w:themeTint="BF"/>
    </w:rPr>
  </w:style>
  <w:style w:type="paragraph" w:styleId="ListParagraph">
    <w:name w:val="List Paragraph"/>
    <w:basedOn w:val="Normal"/>
    <w:uiPriority w:val="34"/>
    <w:qFormat/>
    <w:rsid w:val="007F73C6"/>
    <w:pPr>
      <w:ind w:left="720"/>
      <w:contextualSpacing/>
    </w:pPr>
  </w:style>
  <w:style w:type="character" w:styleId="IntenseEmphasis">
    <w:name w:val="Intense Emphasis"/>
    <w:basedOn w:val="DefaultParagraphFont"/>
    <w:uiPriority w:val="21"/>
    <w:qFormat/>
    <w:rsid w:val="007F73C6"/>
    <w:rPr>
      <w:i/>
      <w:iCs/>
      <w:color w:val="0F4761" w:themeColor="accent1" w:themeShade="BF"/>
    </w:rPr>
  </w:style>
  <w:style w:type="paragraph" w:styleId="IntenseQuote">
    <w:name w:val="Intense Quote"/>
    <w:basedOn w:val="Normal"/>
    <w:next w:val="Normal"/>
    <w:link w:val="IntenseQuoteChar"/>
    <w:uiPriority w:val="30"/>
    <w:qFormat/>
    <w:rsid w:val="007F73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73C6"/>
    <w:rPr>
      <w:i/>
      <w:iCs/>
      <w:color w:val="0F4761" w:themeColor="accent1" w:themeShade="BF"/>
    </w:rPr>
  </w:style>
  <w:style w:type="character" w:styleId="IntenseReference">
    <w:name w:val="Intense Reference"/>
    <w:basedOn w:val="DefaultParagraphFont"/>
    <w:uiPriority w:val="32"/>
    <w:qFormat/>
    <w:rsid w:val="007F73C6"/>
    <w:rPr>
      <w:b/>
      <w:bCs/>
      <w:smallCaps/>
      <w:color w:val="0F4761" w:themeColor="accent1" w:themeShade="BF"/>
      <w:spacing w:val="5"/>
    </w:rPr>
  </w:style>
  <w:style w:type="character" w:styleId="Hyperlink">
    <w:name w:val="Hyperlink"/>
    <w:basedOn w:val="DefaultParagraphFont"/>
    <w:uiPriority w:val="99"/>
    <w:semiHidden/>
    <w:unhideWhenUsed/>
    <w:rsid w:val="007F73C6"/>
    <w:rPr>
      <w:color w:val="0000FF"/>
      <w:u w:val="single"/>
    </w:rPr>
  </w:style>
  <w:style w:type="paragraph" w:styleId="NormalWeb">
    <w:name w:val="Normal (Web)"/>
    <w:basedOn w:val="Normal"/>
    <w:uiPriority w:val="99"/>
    <w:semiHidden/>
    <w:unhideWhenUsed/>
    <w:rsid w:val="007F73C6"/>
    <w:pPr>
      <w:spacing w:after="0" w:line="240" w:lineRule="auto"/>
    </w:pPr>
    <w:rPr>
      <w:rFonts w:ascii="Aptos" w:hAnsi="Aptos" w:cs="Aptos"/>
      <w:kern w:val="0"/>
      <w:sz w:val="24"/>
      <w:szCs w:val="24"/>
      <w:lang w:eastAsia="en-GB"/>
      <w14:ligatures w14:val="none"/>
    </w:rPr>
  </w:style>
  <w:style w:type="character" w:styleId="FollowedHyperlink">
    <w:name w:val="FollowedHyperlink"/>
    <w:basedOn w:val="DefaultParagraphFont"/>
    <w:uiPriority w:val="99"/>
    <w:semiHidden/>
    <w:unhideWhenUsed/>
    <w:rsid w:val="007F73C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871242">
      <w:bodyDiv w:val="1"/>
      <w:marLeft w:val="0"/>
      <w:marRight w:val="0"/>
      <w:marTop w:val="0"/>
      <w:marBottom w:val="0"/>
      <w:divBdr>
        <w:top w:val="none" w:sz="0" w:space="0" w:color="auto"/>
        <w:left w:val="none" w:sz="0" w:space="0" w:color="auto"/>
        <w:bottom w:val="none" w:sz="0" w:space="0" w:color="auto"/>
        <w:right w:val="none" w:sz="0" w:space="0" w:color="auto"/>
      </w:divBdr>
    </w:div>
    <w:div w:id="545416004">
      <w:bodyDiv w:val="1"/>
      <w:marLeft w:val="0"/>
      <w:marRight w:val="0"/>
      <w:marTop w:val="0"/>
      <w:marBottom w:val="0"/>
      <w:divBdr>
        <w:top w:val="none" w:sz="0" w:space="0" w:color="auto"/>
        <w:left w:val="none" w:sz="0" w:space="0" w:color="auto"/>
        <w:bottom w:val="none" w:sz="0" w:space="0" w:color="auto"/>
        <w:right w:val="none" w:sz="0" w:space="0" w:color="auto"/>
      </w:divBdr>
    </w:div>
    <w:div w:id="88421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usingregulator.gov.scot/for-tenants/watch-our-videos-for-tenants-and-service-users/video-how-to-raise-a-concern-about-a-social-landlord/" TargetMode="External"/><Relationship Id="rId3" Type="http://schemas.openxmlformats.org/officeDocument/2006/relationships/webSettings" Target="webSettings.xml"/><Relationship Id="rId7" Type="http://schemas.openxmlformats.org/officeDocument/2006/relationships/hyperlink" Target="https://www.housingregulator.gov.scot/for-tenants/how-we-regulate-information-for-tenants/video-about-the-scottish-housing-regulato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ousingregulator.gov.scot/for-tenants/how-we-regulate-information-for-tenants/how-we-regulate-a-guide-for-tenants-and-service-users" TargetMode="External"/><Relationship Id="rId11" Type="http://schemas.openxmlformats.org/officeDocument/2006/relationships/fontTable" Target="fontTable.xml"/><Relationship Id="rId5" Type="http://schemas.openxmlformats.org/officeDocument/2006/relationships/hyperlink" Target="http://www.housingregulator.gov.scot" TargetMode="External"/><Relationship Id="rId10" Type="http://schemas.openxmlformats.org/officeDocument/2006/relationships/hyperlink" Target="https://www.housingregulator.gov.scot/for-tenants/read-our-factsheets-for-tenants/complaints-and-serious-concerns-information-for-tenants-and-service-users-of-social-landlords/" TargetMode="External"/><Relationship Id="rId4" Type="http://schemas.openxmlformats.org/officeDocument/2006/relationships/image" Target="media/image1.png"/><Relationship Id="rId9" Type="http://schemas.openxmlformats.org/officeDocument/2006/relationships/hyperlink" Target="https://www.housingregulator.gov.scot/about-us/news/scottish-housing-regulator-publishes-factsheets-on-raising-serious-concerns-about-a-landl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460</Words>
  <Characters>2623</Characters>
  <Application>Microsoft Office Word</Application>
  <DocSecurity>0</DocSecurity>
  <Lines>21</Lines>
  <Paragraphs>6</Paragraphs>
  <ScaleCrop>false</ScaleCrop>
  <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Geoghans</dc:creator>
  <cp:keywords/>
  <dc:description/>
  <cp:lastModifiedBy>Alison Geoghans</cp:lastModifiedBy>
  <cp:revision>3</cp:revision>
  <dcterms:created xsi:type="dcterms:W3CDTF">2024-06-18T10:58:00Z</dcterms:created>
  <dcterms:modified xsi:type="dcterms:W3CDTF">2024-06-18T11:18:00Z</dcterms:modified>
</cp:coreProperties>
</file>